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17516" w14:textId="77777777" w:rsidR="006B7763" w:rsidRDefault="006B7763" w:rsidP="006B7763">
      <w:pPr>
        <w:spacing w:after="0"/>
        <w:ind w:left="25" w:hanging="10"/>
        <w:rPr>
          <w:b/>
          <w:color w:val="005EAA"/>
          <w:sz w:val="64"/>
        </w:rPr>
      </w:pPr>
      <w:r>
        <w:rPr>
          <w:noProof/>
        </w:rPr>
        <w:drawing>
          <wp:inline distT="0" distB="0" distL="0" distR="0" wp14:anchorId="2F907936" wp14:editId="5486EC73">
            <wp:extent cx="6534150" cy="1116330"/>
            <wp:effectExtent l="0" t="0" r="0" b="7620"/>
            <wp:docPr id="9" name="Picture 15" descr="[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5" descr="[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59BAB" w14:textId="006069C2" w:rsidR="006B7763" w:rsidRPr="006B7763" w:rsidRDefault="006B7763" w:rsidP="006B7763">
      <w:pPr>
        <w:spacing w:after="0"/>
        <w:ind w:left="25" w:hanging="10"/>
        <w:rPr>
          <w:color w:val="FFFF00"/>
          <w:sz w:val="12"/>
          <w:szCs w:val="14"/>
        </w:rPr>
      </w:pPr>
      <w:r w:rsidRPr="006B7763">
        <w:rPr>
          <w:b/>
          <w:color w:val="FFFF00"/>
          <w:sz w:val="40"/>
          <w:szCs w:val="14"/>
        </w:rPr>
        <w:t xml:space="preserve">Postgraduate Teaching Apprenticeship </w:t>
      </w:r>
      <w:r w:rsidRPr="006B7763">
        <w:rPr>
          <w:b/>
          <w:color w:val="FFFF00"/>
          <w:sz w:val="40"/>
          <w:szCs w:val="14"/>
        </w:rPr>
        <w:t>E</w:t>
      </w:r>
      <w:r w:rsidRPr="006B7763">
        <w:rPr>
          <w:b/>
          <w:color w:val="FFFF00"/>
          <w:sz w:val="40"/>
          <w:szCs w:val="14"/>
        </w:rPr>
        <w:t xml:space="preserve">xercise </w:t>
      </w:r>
    </w:p>
    <w:p w14:paraId="631E16A7" w14:textId="77777777" w:rsidR="006B7763" w:rsidRDefault="006B7763" w:rsidP="006B7763">
      <w:pPr>
        <w:spacing w:after="116" w:line="216" w:lineRule="auto"/>
        <w:ind w:left="17"/>
        <w:rPr>
          <w:b/>
          <w:bCs/>
          <w:sz w:val="20"/>
          <w:szCs w:val="32"/>
          <w:lang w:val="en-GB"/>
        </w:rPr>
      </w:pPr>
    </w:p>
    <w:p w14:paraId="04401D8E" w14:textId="0552080B" w:rsidR="006B7763" w:rsidRPr="006B7763" w:rsidRDefault="006B7763" w:rsidP="006B7763">
      <w:pPr>
        <w:spacing w:after="116" w:line="216" w:lineRule="auto"/>
        <w:ind w:left="17"/>
        <w:rPr>
          <w:sz w:val="20"/>
          <w:szCs w:val="32"/>
          <w:lang w:val="en-GB"/>
        </w:rPr>
      </w:pPr>
      <w:r w:rsidRPr="006B7763">
        <w:rPr>
          <w:sz w:val="20"/>
          <w:szCs w:val="32"/>
          <w:lang w:val="en-GB"/>
        </w:rPr>
        <w:t xml:space="preserve">Please complete the Postgraduate Teaching Apprenticeship Exercise prior to attending your Apprenticeship interview with us. </w:t>
      </w:r>
      <w:r w:rsidRPr="006B7763">
        <w:rPr>
          <w:sz w:val="20"/>
          <w:szCs w:val="32"/>
          <w:lang w:val="en-GB"/>
        </w:rPr>
        <w:t xml:space="preserve">Your interview is your opportunity to showcase your knowledge, understanding and experiences in relation to your teaching and school experience. It will involve a discussion of your experience, enthusiasm, and suitability to teach. </w:t>
      </w:r>
    </w:p>
    <w:p w14:paraId="64B4378C" w14:textId="200BEAEC" w:rsidR="006B7763" w:rsidRPr="008019C6" w:rsidRDefault="006B7763" w:rsidP="006B7763">
      <w:pPr>
        <w:spacing w:after="116" w:line="216" w:lineRule="auto"/>
        <w:ind w:left="17"/>
        <w:rPr>
          <w:b/>
          <w:bCs/>
          <w:sz w:val="20"/>
          <w:szCs w:val="32"/>
          <w:lang w:val="en-GB"/>
        </w:rPr>
      </w:pPr>
      <w:r w:rsidRPr="008019C6">
        <w:rPr>
          <w:b/>
          <w:bCs/>
          <w:sz w:val="20"/>
          <w:szCs w:val="32"/>
          <w:lang w:val="en-GB"/>
        </w:rPr>
        <w:t>Full Name:</w:t>
      </w:r>
    </w:p>
    <w:p w14:paraId="6004D813" w14:textId="5D9070ED" w:rsidR="006B7763" w:rsidRPr="006B7763" w:rsidRDefault="006B7763" w:rsidP="006B7763">
      <w:pPr>
        <w:spacing w:after="116" w:line="216" w:lineRule="auto"/>
        <w:ind w:left="17"/>
        <w:rPr>
          <w:b/>
          <w:bCs/>
          <w:sz w:val="28"/>
          <w:szCs w:val="32"/>
        </w:rPr>
      </w:pPr>
      <w:r w:rsidRPr="008019C6">
        <w:rPr>
          <w:b/>
          <w:bCs/>
          <w:sz w:val="20"/>
          <w:szCs w:val="32"/>
          <w:lang w:val="en-GB"/>
        </w:rPr>
        <w:t>Course Title:</w:t>
      </w:r>
      <w:r>
        <w:rPr>
          <w:b/>
          <w:bCs/>
          <w:sz w:val="28"/>
          <w:szCs w:val="32"/>
        </w:rPr>
        <w:br/>
      </w:r>
    </w:p>
    <w:tbl>
      <w:tblPr>
        <w:tblW w:w="14199" w:type="dxa"/>
        <w:tblInd w:w="105" w:type="dxa"/>
        <w:tblLayout w:type="fixed"/>
        <w:tblLook w:val="06A0" w:firstRow="1" w:lastRow="0" w:firstColumn="1" w:lastColumn="0" w:noHBand="1" w:noVBand="1"/>
      </w:tblPr>
      <w:tblGrid>
        <w:gridCol w:w="3858"/>
        <w:gridCol w:w="7509"/>
        <w:gridCol w:w="2832"/>
      </w:tblGrid>
      <w:tr w:rsidR="006B7763" w14:paraId="2D105F5A" w14:textId="77777777" w:rsidTr="006B7763">
        <w:trPr>
          <w:trHeight w:val="553"/>
        </w:trPr>
        <w:tc>
          <w:tcPr>
            <w:tcW w:w="3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E24737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D2DB8D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F3D9082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Candidate to complete below – please include your reflections on your experience, with reference to examples across the relevant age range:</w:t>
            </w:r>
          </w:p>
        </w:tc>
        <w:tc>
          <w:tcPr>
            <w:tcW w:w="2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DD8E5D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9AB5609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Notes for assessor</w:t>
            </w:r>
          </w:p>
        </w:tc>
      </w:tr>
      <w:tr w:rsidR="006B7763" w14:paraId="36DB881B" w14:textId="77777777" w:rsidTr="006B7763">
        <w:trPr>
          <w:trHeight w:val="419"/>
        </w:trPr>
        <w:tc>
          <w:tcPr>
            <w:tcW w:w="3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26CF7E" w14:textId="77777777" w:rsidR="006B7763" w:rsidRPr="006B7763" w:rsidRDefault="006B7763" w:rsidP="00C20CEE">
            <w:pPr>
              <w:rPr>
                <w:rFonts w:asciiTheme="minorHAnsi" w:hAnsiTheme="minorHAnsi" w:cstheme="minorHAnsi"/>
                <w:highlight w:val="yellow"/>
              </w:rPr>
            </w:pPr>
            <w:r w:rsidRPr="006B7763">
              <w:rPr>
                <w:rFonts w:asciiTheme="minorHAnsi" w:eastAsia="Arial" w:hAnsiTheme="minorHAnsi" w:cstheme="minorHAnsi"/>
                <w:sz w:val="20"/>
                <w:szCs w:val="20"/>
              </w:rPr>
              <w:t>Current and previous experience with full age range of children, for which you wish to train to teach.</w:t>
            </w:r>
          </w:p>
        </w:tc>
        <w:tc>
          <w:tcPr>
            <w:tcW w:w="75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F2FFC6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4B1118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B7763" w14:paraId="4D8CC8F3" w14:textId="77777777" w:rsidTr="006B7763">
        <w:trPr>
          <w:trHeight w:val="419"/>
        </w:trPr>
        <w:tc>
          <w:tcPr>
            <w:tcW w:w="3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014B1A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sz w:val="20"/>
                <w:szCs w:val="20"/>
              </w:rPr>
              <w:t>Current and previous experience of working with full range of abilities (LPA, HPA, SEN).</w:t>
            </w:r>
          </w:p>
        </w:tc>
        <w:tc>
          <w:tcPr>
            <w:tcW w:w="75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AAEF60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AE01EE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B7763" w14:paraId="3CECCEA3" w14:textId="77777777" w:rsidTr="006B7763">
        <w:trPr>
          <w:trHeight w:val="419"/>
        </w:trPr>
        <w:tc>
          <w:tcPr>
            <w:tcW w:w="3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05E2AD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sz w:val="20"/>
                <w:szCs w:val="20"/>
              </w:rPr>
              <w:t>Experience of working with pupils for whom English is an additional language.</w:t>
            </w:r>
          </w:p>
        </w:tc>
        <w:tc>
          <w:tcPr>
            <w:tcW w:w="75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D5DCDD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86F835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B7763" w14:paraId="4A92B18E" w14:textId="77777777" w:rsidTr="006B7763">
        <w:trPr>
          <w:trHeight w:val="419"/>
        </w:trPr>
        <w:tc>
          <w:tcPr>
            <w:tcW w:w="3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63C024B2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Insight into teaching</w:t>
            </w:r>
          </w:p>
        </w:tc>
        <w:tc>
          <w:tcPr>
            <w:tcW w:w="75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5D4CA691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609EE3B6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B7763" w14:paraId="4345497A" w14:textId="77777777" w:rsidTr="006B7763">
        <w:trPr>
          <w:trHeight w:val="419"/>
        </w:trPr>
        <w:tc>
          <w:tcPr>
            <w:tcW w:w="3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B278C3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Commitment/motivation </w:t>
            </w:r>
          </w:p>
          <w:p w14:paraId="71CFCB6B" w14:textId="77777777" w:rsidR="006B7763" w:rsidRPr="006B7763" w:rsidRDefault="006B7763" w:rsidP="00C20CEE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B7763">
              <w:rPr>
                <w:rFonts w:asciiTheme="minorHAnsi" w:eastAsia="Arial" w:hAnsiTheme="minorHAnsi" w:cstheme="minorHAnsi"/>
                <w:sz w:val="20"/>
                <w:szCs w:val="20"/>
              </w:rPr>
              <w:t>Why have you chosen teaching as a career?</w:t>
            </w:r>
          </w:p>
        </w:tc>
        <w:tc>
          <w:tcPr>
            <w:tcW w:w="75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BBCE5E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E8C7C8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B7763" w14:paraId="6B65F263" w14:textId="77777777" w:rsidTr="006B7763">
        <w:trPr>
          <w:trHeight w:val="419"/>
        </w:trPr>
        <w:tc>
          <w:tcPr>
            <w:tcW w:w="3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20B70B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sz w:val="20"/>
                <w:szCs w:val="20"/>
              </w:rPr>
              <w:t>What have been the most difficult aspects of your school experience and why?</w:t>
            </w:r>
          </w:p>
        </w:tc>
        <w:tc>
          <w:tcPr>
            <w:tcW w:w="75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1B0627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C7C1E3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B7763" w14:paraId="10F5285C" w14:textId="77777777" w:rsidTr="006B7763">
        <w:trPr>
          <w:trHeight w:val="419"/>
        </w:trPr>
        <w:tc>
          <w:tcPr>
            <w:tcW w:w="3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10A066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>How would you ensure that all pupils are fully engaged in your lessons?</w:t>
            </w:r>
          </w:p>
        </w:tc>
        <w:tc>
          <w:tcPr>
            <w:tcW w:w="75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E63A34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53ABDD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B7763" w14:paraId="7D3B8EB0" w14:textId="77777777" w:rsidTr="006B7763">
        <w:trPr>
          <w:trHeight w:val="419"/>
        </w:trPr>
        <w:tc>
          <w:tcPr>
            <w:tcW w:w="3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1A1A8E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sz w:val="20"/>
                <w:szCs w:val="20"/>
              </w:rPr>
              <w:t>How would you adapt lessons so that your lessons are relevant and engaging to all your pupils?</w:t>
            </w:r>
          </w:p>
        </w:tc>
        <w:tc>
          <w:tcPr>
            <w:tcW w:w="75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7977DB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F7BDDD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B7763" w14:paraId="314AA4EC" w14:textId="77777777" w:rsidTr="006B7763">
        <w:trPr>
          <w:trHeight w:val="419"/>
        </w:trPr>
        <w:tc>
          <w:tcPr>
            <w:tcW w:w="3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DDFA1C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Whilst on the route, how would you continue to develop your subject knowledge, </w:t>
            </w:r>
            <w:proofErr w:type="gramStart"/>
            <w:r w:rsidRPr="006B7763">
              <w:rPr>
                <w:rFonts w:asciiTheme="minorHAnsi" w:eastAsia="Arial" w:hAnsiTheme="minorHAnsi" w:cstheme="minorHAnsi"/>
                <w:sz w:val="20"/>
                <w:szCs w:val="20"/>
              </w:rPr>
              <w:t>skills</w:t>
            </w:r>
            <w:proofErr w:type="gramEnd"/>
            <w:r w:rsidRPr="006B776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and pedagogy?</w:t>
            </w:r>
          </w:p>
        </w:tc>
        <w:tc>
          <w:tcPr>
            <w:tcW w:w="75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D0EDE6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434F6C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B7763" w14:paraId="788EF532" w14:textId="77777777" w:rsidTr="006B7763">
        <w:trPr>
          <w:trHeight w:val="419"/>
        </w:trPr>
        <w:tc>
          <w:tcPr>
            <w:tcW w:w="3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A5BE8A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Give examples of how you have consistently and fairly used your school’s </w:t>
            </w:r>
            <w:proofErr w:type="spellStart"/>
            <w:r w:rsidRPr="006B7763">
              <w:rPr>
                <w:rFonts w:asciiTheme="minorHAnsi" w:eastAsia="Arial" w:hAnsiTheme="minorHAnsi" w:cstheme="minorHAnsi"/>
                <w:sz w:val="20"/>
                <w:szCs w:val="20"/>
              </w:rPr>
              <w:t>behaviour</w:t>
            </w:r>
            <w:proofErr w:type="spellEnd"/>
            <w:r w:rsidRPr="006B776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policy in your use of praise, </w:t>
            </w:r>
            <w:proofErr w:type="gramStart"/>
            <w:r w:rsidRPr="006B7763">
              <w:rPr>
                <w:rFonts w:asciiTheme="minorHAnsi" w:eastAsia="Arial" w:hAnsiTheme="minorHAnsi" w:cstheme="minorHAnsi"/>
                <w:sz w:val="20"/>
                <w:szCs w:val="20"/>
              </w:rPr>
              <w:t>sanctions</w:t>
            </w:r>
            <w:proofErr w:type="gramEnd"/>
            <w:r w:rsidRPr="006B776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and rewards.  Impact on pupils?</w:t>
            </w:r>
          </w:p>
        </w:tc>
        <w:tc>
          <w:tcPr>
            <w:tcW w:w="75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8B7CF6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45D87D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B7763" w14:paraId="020B3C65" w14:textId="77777777" w:rsidTr="006B7763">
        <w:trPr>
          <w:trHeight w:val="419"/>
        </w:trPr>
        <w:tc>
          <w:tcPr>
            <w:tcW w:w="3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1F616B70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Personal and Professional Conduct</w:t>
            </w:r>
          </w:p>
        </w:tc>
        <w:tc>
          <w:tcPr>
            <w:tcW w:w="75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77636D4B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3C64CCA2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B7763" w14:paraId="407AD103" w14:textId="77777777" w:rsidTr="006B7763">
        <w:trPr>
          <w:trHeight w:val="419"/>
        </w:trPr>
        <w:tc>
          <w:tcPr>
            <w:tcW w:w="3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18A47E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sz w:val="20"/>
                <w:szCs w:val="20"/>
              </w:rPr>
              <w:t>In what ways do you promote a good role model to pupils?</w:t>
            </w:r>
          </w:p>
        </w:tc>
        <w:tc>
          <w:tcPr>
            <w:tcW w:w="75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6B3949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81893D" w14:textId="77777777" w:rsidR="006B7763" w:rsidRPr="006B7763" w:rsidRDefault="006B7763" w:rsidP="00C20CEE">
            <w:pPr>
              <w:rPr>
                <w:rFonts w:asciiTheme="minorHAnsi" w:hAnsiTheme="minorHAnsi" w:cstheme="minorHAnsi"/>
              </w:rPr>
            </w:pPr>
            <w:r w:rsidRPr="006B776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42B130A3" w14:textId="77777777" w:rsidR="006B7763" w:rsidRDefault="006B7763" w:rsidP="006B7763">
      <w:r w:rsidRPr="68914073">
        <w:rPr>
          <w:rFonts w:ascii="Arial" w:eastAsia="Arial" w:hAnsi="Arial" w:cs="Arial"/>
          <w:b/>
          <w:bCs/>
        </w:rPr>
        <w:t xml:space="preserve"> </w:t>
      </w:r>
    </w:p>
    <w:p w14:paraId="2F234023" w14:textId="7E0ED7D1" w:rsidR="006B7763" w:rsidRDefault="006B7763" w:rsidP="006B7763">
      <w:pPr>
        <w:spacing w:after="0"/>
        <w:ind w:left="30"/>
      </w:pPr>
      <w:r>
        <w:t xml:space="preserve"> </w:t>
      </w:r>
    </w:p>
    <w:p w14:paraId="766041FF" w14:textId="77777777" w:rsidR="006B7763" w:rsidRDefault="006B7763" w:rsidP="006B7763">
      <w:pPr>
        <w:spacing w:after="0"/>
        <w:ind w:left="30"/>
      </w:pPr>
      <w:r>
        <w:rPr>
          <w:b/>
          <w:color w:val="005EAA"/>
          <w:sz w:val="32"/>
        </w:rPr>
        <w:t xml:space="preserve"> </w:t>
      </w:r>
    </w:p>
    <w:p w14:paraId="65D0D82F" w14:textId="77777777" w:rsidR="006B7763" w:rsidRPr="00856070" w:rsidRDefault="006B7763" w:rsidP="006B7763">
      <w:pPr>
        <w:spacing w:after="1" w:line="261" w:lineRule="auto"/>
        <w:rPr>
          <w:b/>
          <w:color w:val="auto"/>
          <w:sz w:val="20"/>
          <w:szCs w:val="16"/>
        </w:rPr>
      </w:pPr>
      <w:r w:rsidRPr="00856070">
        <w:rPr>
          <w:b/>
          <w:color w:val="auto"/>
          <w:sz w:val="20"/>
          <w:szCs w:val="16"/>
        </w:rPr>
        <w:t xml:space="preserve">University of Wolverhampton | The Housman Building | Camp Street | Wolverhampton | WV1 1AD | </w:t>
      </w:r>
      <w:hyperlink r:id="rId6" w:history="1">
        <w:r w:rsidRPr="0010311D">
          <w:rPr>
            <w:rStyle w:val="Hyperlink"/>
            <w:b/>
            <w:sz w:val="20"/>
            <w:szCs w:val="16"/>
          </w:rPr>
          <w:t>www.wlv.ac.uk</w:t>
        </w:r>
      </w:hyperlink>
      <w:r>
        <w:rPr>
          <w:b/>
          <w:color w:val="auto"/>
          <w:sz w:val="20"/>
          <w:szCs w:val="16"/>
        </w:rPr>
        <w:t xml:space="preserve"> </w:t>
      </w:r>
      <w:r w:rsidRPr="00856070">
        <w:rPr>
          <w:b/>
          <w:color w:val="auto"/>
          <w:sz w:val="20"/>
          <w:szCs w:val="16"/>
        </w:rPr>
        <w:t xml:space="preserve"> </w:t>
      </w:r>
      <w:r>
        <w:rPr>
          <w:b/>
          <w:color w:val="auto"/>
          <w:sz w:val="20"/>
          <w:szCs w:val="16"/>
        </w:rPr>
        <w:t xml:space="preserve"> </w:t>
      </w:r>
    </w:p>
    <w:p w14:paraId="1802695B" w14:textId="77777777" w:rsidR="006B7763" w:rsidRPr="00A50114" w:rsidRDefault="006B7763" w:rsidP="006B7763">
      <w:pPr>
        <w:spacing w:after="57"/>
        <w:rPr>
          <w:b/>
          <w:color w:val="005EAA"/>
          <w:sz w:val="18"/>
        </w:rPr>
      </w:pPr>
      <w:r>
        <w:rPr>
          <w:noProof/>
        </w:rPr>
        <w:drawing>
          <wp:inline distT="0" distB="0" distL="0" distR="0" wp14:anchorId="5729DDD4" wp14:editId="7C2FF6FD">
            <wp:extent cx="5943600" cy="447675"/>
            <wp:effectExtent l="0" t="0" r="0" b="9525"/>
            <wp:docPr id="7" name="Pictur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74193" w14:textId="77777777" w:rsidR="00BA080A" w:rsidRDefault="00BA080A"/>
    <w:sectPr w:rsidR="00BA080A" w:rsidSect="006B7763">
      <w:pgSz w:w="16840" w:h="11905" w:orient="landscape"/>
      <w:pgMar w:top="651" w:right="535" w:bottom="799" w:left="112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A12F5"/>
    <w:multiLevelType w:val="hybridMultilevel"/>
    <w:tmpl w:val="78C45BA6"/>
    <w:lvl w:ilvl="0" w:tplc="7B607DA6">
      <w:start w:val="1"/>
      <w:numFmt w:val="decimal"/>
      <w:lvlText w:val="%1."/>
      <w:lvlJc w:val="left"/>
      <w:pPr>
        <w:ind w:left="320"/>
      </w:pPr>
      <w:rPr>
        <w:rFonts w:ascii="Calibri" w:eastAsia="Calibri" w:hAnsi="Calibri" w:cs="Calibri"/>
        <w:b/>
        <w:bCs/>
        <w:i w:val="0"/>
        <w:strike w:val="0"/>
        <w:dstrike w:val="0"/>
        <w:color w:val="59B98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28CC6E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/>
        <w:bCs/>
        <w:i w:val="0"/>
        <w:strike w:val="0"/>
        <w:dstrike w:val="0"/>
        <w:color w:val="005EA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19E6BE0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/>
        <w:bCs/>
        <w:i w:val="0"/>
        <w:strike w:val="0"/>
        <w:dstrike w:val="0"/>
        <w:color w:val="005EA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372898C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/>
        <w:bCs/>
        <w:i w:val="0"/>
        <w:strike w:val="0"/>
        <w:dstrike w:val="0"/>
        <w:color w:val="005EA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0A297AE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/>
        <w:bCs/>
        <w:i w:val="0"/>
        <w:strike w:val="0"/>
        <w:dstrike w:val="0"/>
        <w:color w:val="005EA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F10D44E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/>
        <w:bCs/>
        <w:i w:val="0"/>
        <w:strike w:val="0"/>
        <w:dstrike w:val="0"/>
        <w:color w:val="005EA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B122212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/>
        <w:bCs/>
        <w:i w:val="0"/>
        <w:strike w:val="0"/>
        <w:dstrike w:val="0"/>
        <w:color w:val="005EA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472E8E4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/>
        <w:bCs/>
        <w:i w:val="0"/>
        <w:strike w:val="0"/>
        <w:dstrike w:val="0"/>
        <w:color w:val="005EA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C450D0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/>
        <w:bCs/>
        <w:i w:val="0"/>
        <w:strike w:val="0"/>
        <w:dstrike w:val="0"/>
        <w:color w:val="005EA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187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zMjI2NbC0NDE3MjFQ0lEKTi0uzszPAykwrAUAtkBTRSwAAAA="/>
  </w:docVars>
  <w:rsids>
    <w:rsidRoot w:val="006B7763"/>
    <w:rsid w:val="006B7763"/>
    <w:rsid w:val="00BA080A"/>
    <w:rsid w:val="00E9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8F911"/>
  <w15:chartTrackingRefBased/>
  <w15:docId w15:val="{1D484B84-1ADE-48E4-8A64-08613AEC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763"/>
    <w:rPr>
      <w:rFonts w:ascii="Calibri" w:eastAsia="Calibri" w:hAnsi="Calibri" w:cs="Calibri"/>
      <w:color w:val="000000"/>
      <w:kern w:val="0"/>
      <w:szCs w:val="24"/>
      <w:lang w:val="en-US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B7763"/>
    <w:pPr>
      <w:spacing w:after="0" w:line="240" w:lineRule="auto"/>
    </w:pPr>
    <w:rPr>
      <w:rFonts w:eastAsiaTheme="minorEastAsia"/>
      <w:kern w:val="0"/>
      <w:sz w:val="24"/>
      <w:szCs w:val="24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B77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lv.ac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1499</Characters>
  <Application>Microsoft Office Word</Application>
  <DocSecurity>0</DocSecurity>
  <Lines>12</Lines>
  <Paragraphs>3</Paragraphs>
  <ScaleCrop>false</ScaleCrop>
  <Company>University of Wolverhampton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Ben</dc:creator>
  <cp:keywords/>
  <dc:description/>
  <cp:lastModifiedBy>Stone, Ben</cp:lastModifiedBy>
  <cp:revision>1</cp:revision>
  <dcterms:created xsi:type="dcterms:W3CDTF">2023-05-15T11:05:00Z</dcterms:created>
  <dcterms:modified xsi:type="dcterms:W3CDTF">2023-05-15T11:10:00Z</dcterms:modified>
</cp:coreProperties>
</file>