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49F3FCD5"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0F7F65">
        <w:rPr>
          <w:rFonts w:ascii="Rockwell" w:hAnsi="Rockwell"/>
          <w:b/>
          <w:color w:val="0F243E" w:themeColor="text2" w:themeShade="80"/>
          <w:sz w:val="46"/>
          <w:szCs w:val="46"/>
        </w:rPr>
        <w:t>Pharmacy</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7117D280" w14:textId="5A8507CF" w:rsidR="000F7F65" w:rsidRPr="000F7F65" w:rsidRDefault="000F7F65" w:rsidP="000F7F65">
      <w:pPr>
        <w:spacing w:after="120" w:line="240" w:lineRule="auto"/>
        <w:rPr>
          <w:rFonts w:cstheme="minorHAnsi"/>
        </w:rPr>
      </w:pPr>
      <w:r w:rsidRPr="000F7F65">
        <w:rPr>
          <w:rFonts w:cstheme="minorHAnsi"/>
        </w:rPr>
        <w:t xml:space="preserve">These are the main search tools for finding pharmacy journal articles, books and theses etc. It is recommended that you focus on using </w:t>
      </w:r>
      <w:r>
        <w:rPr>
          <w:rFonts w:cstheme="minorHAnsi"/>
          <w:i/>
        </w:rPr>
        <w:t xml:space="preserve">LibrarySearch </w:t>
      </w:r>
      <w:r w:rsidRPr="000F7F65">
        <w:rPr>
          <w:rFonts w:cstheme="minorHAnsi"/>
        </w:rPr>
        <w:t xml:space="preserve">and </w:t>
      </w:r>
      <w:r w:rsidRPr="000F7F65">
        <w:rPr>
          <w:rFonts w:cstheme="minorHAnsi"/>
          <w:i/>
        </w:rPr>
        <w:t xml:space="preserve">Medline </w:t>
      </w:r>
      <w:r w:rsidRPr="000F7F65">
        <w:rPr>
          <w:rFonts w:cstheme="minorHAnsi"/>
        </w:rPr>
        <w:t xml:space="preserve">and </w:t>
      </w:r>
      <w:r>
        <w:rPr>
          <w:rFonts w:cstheme="minorHAnsi"/>
          <w:i/>
        </w:rPr>
        <w:t>Science</w:t>
      </w:r>
      <w:bookmarkStart w:id="0" w:name="_GoBack"/>
      <w:bookmarkEnd w:id="0"/>
      <w:r w:rsidRPr="000F7F65">
        <w:rPr>
          <w:rFonts w:cstheme="minorHAnsi"/>
          <w:i/>
        </w:rPr>
        <w:t>Direct</w:t>
      </w:r>
      <w:r w:rsidRPr="000F7F65">
        <w:rPr>
          <w:rFonts w:cstheme="minorHAnsi"/>
        </w:rPr>
        <w:t xml:space="preserve"> in the first instance.  This will help ensure that your searches are comprehensive, in covering all literature available to you and through creating complex searches with the most appropriate search terms, to get the most relevant articles (</w:t>
      </w:r>
      <w:r w:rsidRPr="000F7F65">
        <w:rPr>
          <w:rFonts w:cstheme="minorHAnsi"/>
          <w:i/>
        </w:rPr>
        <w:t xml:space="preserve">Medline </w:t>
      </w:r>
      <w:r w:rsidRPr="000F7F65">
        <w:rPr>
          <w:rFonts w:cstheme="minorHAnsi"/>
        </w:rPr>
        <w:t xml:space="preserve">and </w:t>
      </w:r>
      <w:r w:rsidRPr="000F7F65">
        <w:rPr>
          <w:rFonts w:cstheme="minorHAnsi"/>
          <w:i/>
        </w:rPr>
        <w:t>ScienceDirect</w:t>
      </w:r>
      <w:r w:rsidRPr="000F7F65">
        <w:rPr>
          <w:rFonts w:cstheme="minorHAnsi"/>
        </w:rPr>
        <w:t xml:space="preserve">). </w:t>
      </w:r>
    </w:p>
    <w:p w14:paraId="39F37A34" w14:textId="77777777" w:rsidR="000F7F65" w:rsidRPr="000F7F65" w:rsidRDefault="000F7F65" w:rsidP="000F7F65">
      <w:pPr>
        <w:spacing w:after="120" w:line="240" w:lineRule="auto"/>
        <w:rPr>
          <w:rFonts w:cstheme="minorHAnsi"/>
        </w:rPr>
      </w:pPr>
      <w:r w:rsidRPr="000F7F65">
        <w:rPr>
          <w:rFonts w:cstheme="minorHAnsi"/>
        </w:rPr>
        <w:t xml:space="preserve">Here are some of the relative merits of the main search tools, accessible via at </w:t>
      </w:r>
      <w:hyperlink r:id="rId12" w:history="1">
        <w:r w:rsidRPr="000F7F65">
          <w:rPr>
            <w:rStyle w:val="Hyperlink"/>
            <w:rFonts w:cstheme="minorHAnsi"/>
          </w:rPr>
          <w:t>http://www.wlv.ac.uk/lib/pharmacy</w:t>
        </w:r>
      </w:hyperlink>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550"/>
        <w:gridCol w:w="3387"/>
        <w:gridCol w:w="2549"/>
        <w:gridCol w:w="1142"/>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r w:rsidRPr="00205751">
              <w:rPr>
                <w:rFonts w:cstheme="minorHAnsi"/>
                <w:b/>
              </w:rPr>
              <w:t>Library</w:t>
            </w:r>
            <w:r>
              <w:rPr>
                <w:rFonts w:cstheme="minorHAnsi"/>
                <w:b/>
              </w:rPr>
              <w:t>Search</w:t>
            </w:r>
          </w:p>
          <w:p w14:paraId="60BE2F34" w14:textId="77777777" w:rsidR="00E11106" w:rsidRPr="005249CE" w:rsidRDefault="000F7F65" w:rsidP="00E11106">
            <w:pPr>
              <w:spacing w:line="240" w:lineRule="auto"/>
              <w:rPr>
                <w:rFonts w:cstheme="minorHAnsi"/>
              </w:rPr>
            </w:pPr>
            <w:hyperlink r:id="rId13"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r>
              <w:rPr>
                <w:rFonts w:cstheme="minorHAnsi"/>
              </w:rPr>
              <w:t>RefW</w:t>
            </w:r>
            <w:r w:rsidRPr="00785BD6">
              <w:rPr>
                <w:rFonts w:cstheme="minorHAnsi"/>
              </w:rPr>
              <w:t>orks</w:t>
            </w:r>
          </w:p>
          <w:p w14:paraId="40B0764F" w14:textId="77777777" w:rsidR="00E11106" w:rsidRPr="00785BD6" w:rsidRDefault="007C37F4" w:rsidP="00E11106">
            <w:pPr>
              <w:spacing w:line="240" w:lineRule="auto"/>
              <w:rPr>
                <w:rFonts w:cstheme="minorHAnsi"/>
              </w:rPr>
            </w:pPr>
            <w:r>
              <w:rPr>
                <w:rFonts w:cstheme="minorHAnsi"/>
              </w:rPr>
              <w:t>Account</w:t>
            </w:r>
          </w:p>
        </w:tc>
      </w:tr>
      <w:tr w:rsidR="000F7F65" w:rsidRPr="00205751" w14:paraId="69547298" w14:textId="77777777" w:rsidTr="000F7F65">
        <w:tc>
          <w:tcPr>
            <w:tcW w:w="1324" w:type="pct"/>
          </w:tcPr>
          <w:p w14:paraId="36776CF5" w14:textId="77777777" w:rsidR="000F7F65" w:rsidRPr="00B37F3F" w:rsidRDefault="000F7F65" w:rsidP="000F7F65">
            <w:pPr>
              <w:rPr>
                <w:rFonts w:cstheme="minorHAnsi"/>
                <w:b/>
              </w:rPr>
            </w:pPr>
            <w:r w:rsidRPr="00B37F3F">
              <w:rPr>
                <w:rFonts w:cstheme="minorHAnsi"/>
                <w:b/>
              </w:rPr>
              <w:t>MEDLINE</w:t>
            </w:r>
            <w:r w:rsidRPr="00B37F3F">
              <w:rPr>
                <w:b/>
              </w:rPr>
              <w:t xml:space="preserve"> with Full Text</w:t>
            </w:r>
          </w:p>
          <w:p w14:paraId="26F92287" w14:textId="724AB10E" w:rsidR="000F7F65" w:rsidRPr="00205751" w:rsidRDefault="000F7F65" w:rsidP="000F7F65">
            <w:pPr>
              <w:spacing w:line="240" w:lineRule="auto"/>
              <w:rPr>
                <w:rFonts w:cstheme="minorHAnsi"/>
              </w:rPr>
            </w:pPr>
          </w:p>
        </w:tc>
        <w:tc>
          <w:tcPr>
            <w:tcW w:w="1759" w:type="pct"/>
          </w:tcPr>
          <w:p w14:paraId="3EAE4D04" w14:textId="406588B1" w:rsidR="000F7F65" w:rsidRPr="00205751" w:rsidRDefault="000F7F65" w:rsidP="000F7F65">
            <w:pPr>
              <w:spacing w:line="240" w:lineRule="auto"/>
              <w:rPr>
                <w:rFonts w:cstheme="minorHAnsi"/>
              </w:rPr>
            </w:pPr>
            <w:r>
              <w:t>P</w:t>
            </w:r>
            <w:r w:rsidRPr="006D3DAB">
              <w:t xml:space="preserve">rovides authoritative medical information </w:t>
            </w:r>
            <w:r>
              <w:t>and f</w:t>
            </w:r>
            <w:r w:rsidRPr="006D3DAB">
              <w:t xml:space="preserve">ull text </w:t>
            </w:r>
            <w:r>
              <w:t>of over</w:t>
            </w:r>
            <w:r w:rsidRPr="006D3DAB">
              <w:t xml:space="preserve"> 1,470 journals</w:t>
            </w:r>
            <w:r>
              <w:t>.</w:t>
            </w:r>
          </w:p>
        </w:tc>
        <w:tc>
          <w:tcPr>
            <w:tcW w:w="1324" w:type="pct"/>
          </w:tcPr>
          <w:p w14:paraId="3FCD603B" w14:textId="4E2176F4" w:rsidR="000F7F65" w:rsidRPr="00205751" w:rsidRDefault="000F7F65" w:rsidP="000F7F65">
            <w:pPr>
              <w:spacing w:line="240" w:lineRule="auto"/>
              <w:rPr>
                <w:rFonts w:cstheme="minorHAnsi"/>
              </w:rPr>
            </w:pPr>
            <w:r w:rsidRPr="00205751">
              <w:rPr>
                <w:rFonts w:cstheme="minorHAnsi"/>
              </w:rPr>
              <w:t xml:space="preserve">Advanced search allows complex </w:t>
            </w:r>
            <w:r>
              <w:rPr>
                <w:rFonts w:cstheme="minorHAnsi"/>
              </w:rPr>
              <w:t>combinations of subject terms &amp; limits.</w:t>
            </w:r>
          </w:p>
        </w:tc>
        <w:tc>
          <w:tcPr>
            <w:tcW w:w="593" w:type="pct"/>
            <w:shd w:val="clear" w:color="auto" w:fill="FFFFFF" w:themeFill="background1"/>
          </w:tcPr>
          <w:p w14:paraId="449D806B" w14:textId="6740F337" w:rsidR="000F7F65" w:rsidRPr="00785BD6" w:rsidRDefault="000F7F65" w:rsidP="000F7F65">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r w:rsidR="00860D29" w:rsidRPr="00205751" w14:paraId="6AE7063A" w14:textId="77777777" w:rsidTr="000F7F65">
        <w:tc>
          <w:tcPr>
            <w:tcW w:w="1324" w:type="pct"/>
          </w:tcPr>
          <w:p w14:paraId="52D72776" w14:textId="77777777" w:rsidR="00A11E97" w:rsidRPr="001F40AC" w:rsidRDefault="00A11E97" w:rsidP="00A11E97">
            <w:pPr>
              <w:rPr>
                <w:rFonts w:cstheme="minorHAnsi"/>
                <w:b/>
              </w:rPr>
            </w:pPr>
            <w:r w:rsidRPr="001F40AC">
              <w:rPr>
                <w:rFonts w:cstheme="minorHAnsi"/>
                <w:b/>
              </w:rPr>
              <w:t>Web of Science</w:t>
            </w:r>
          </w:p>
          <w:p w14:paraId="5C101C97" w14:textId="77777777" w:rsidR="00860D29" w:rsidRPr="00E547E0" w:rsidRDefault="00860D29" w:rsidP="00860D29">
            <w:pPr>
              <w:spacing w:line="240" w:lineRule="auto"/>
              <w:rPr>
                <w:rFonts w:cstheme="minorHAnsi"/>
              </w:rPr>
            </w:pPr>
          </w:p>
        </w:tc>
        <w:tc>
          <w:tcPr>
            <w:tcW w:w="1759" w:type="pct"/>
          </w:tcPr>
          <w:p w14:paraId="7125C423" w14:textId="7C120185" w:rsidR="00860D29" w:rsidRPr="00E547E0" w:rsidRDefault="00A11E97" w:rsidP="00860D29">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1324" w:type="pct"/>
          </w:tcPr>
          <w:p w14:paraId="50E27983" w14:textId="67ECD661" w:rsidR="00860D29" w:rsidRPr="00E547E0" w:rsidRDefault="00A11E97" w:rsidP="00860D29">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593" w:type="pct"/>
            <w:shd w:val="clear" w:color="auto" w:fill="FFFFFF" w:themeFill="background1"/>
          </w:tcPr>
          <w:p w14:paraId="412108EA" w14:textId="77777777" w:rsidR="00A11E97" w:rsidRPr="00785BD6" w:rsidRDefault="00A11E97" w:rsidP="00A11E97">
            <w:pPr>
              <w:rPr>
                <w:rFonts w:cstheme="minorHAnsi"/>
              </w:rPr>
            </w:pPr>
            <w:r>
              <w:rPr>
                <w:rFonts w:cstheme="minorHAnsi"/>
              </w:rPr>
              <w:t>RefWorks</w:t>
            </w:r>
          </w:p>
          <w:p w14:paraId="2B5FBE05" w14:textId="77777777" w:rsidR="00A11E97" w:rsidRDefault="00A11E97" w:rsidP="00A11E97">
            <w:pPr>
              <w:rPr>
                <w:rFonts w:cstheme="minorHAnsi"/>
              </w:rPr>
            </w:pPr>
            <w:r w:rsidRPr="00785BD6">
              <w:rPr>
                <w:rFonts w:cstheme="minorHAnsi"/>
              </w:rPr>
              <w:t>Personal account</w:t>
            </w:r>
          </w:p>
          <w:p w14:paraId="20940DED" w14:textId="13098476" w:rsidR="00860D29" w:rsidRPr="00E547E0" w:rsidRDefault="00A11E97" w:rsidP="00A11E97">
            <w:pPr>
              <w:spacing w:line="240" w:lineRule="auto"/>
              <w:rPr>
                <w:rFonts w:cstheme="minorHAnsi"/>
              </w:rPr>
            </w:pPr>
            <w:r w:rsidRPr="00E547E0">
              <w:rPr>
                <w:rFonts w:cstheme="minorHAnsi"/>
              </w:rPr>
              <w:t>Search alerts</w:t>
            </w:r>
          </w:p>
        </w:tc>
      </w:tr>
      <w:tr w:rsidR="00A11E97" w:rsidRPr="00205751" w14:paraId="037C7943" w14:textId="77777777" w:rsidTr="000F7F65">
        <w:tc>
          <w:tcPr>
            <w:tcW w:w="1324" w:type="pct"/>
          </w:tcPr>
          <w:p w14:paraId="3BE6C3B3" w14:textId="7E28740E" w:rsidR="00A11E97" w:rsidRPr="00F9599B" w:rsidRDefault="00A11E97" w:rsidP="00A11E97">
            <w:pPr>
              <w:spacing w:line="240" w:lineRule="auto"/>
              <w:rPr>
                <w:rFonts w:cstheme="minorHAnsi"/>
                <w:b/>
              </w:rPr>
            </w:pPr>
            <w:r>
              <w:rPr>
                <w:rFonts w:cstheme="minorHAnsi"/>
                <w:b/>
              </w:rPr>
              <w:t>Scopus</w:t>
            </w:r>
          </w:p>
        </w:tc>
        <w:tc>
          <w:tcPr>
            <w:tcW w:w="1759" w:type="pct"/>
          </w:tcPr>
          <w:p w14:paraId="1EEE81C5" w14:textId="3AC764E7" w:rsidR="00A11E97" w:rsidRPr="00F9599B" w:rsidRDefault="00A11E97" w:rsidP="00A11E97">
            <w:pPr>
              <w:spacing w:line="240" w:lineRule="auto"/>
              <w:rPr>
                <w:rFonts w:cstheme="minorHAnsi"/>
              </w:rPr>
            </w:pPr>
            <w:r w:rsidRPr="005473FD">
              <w:t>The largest abstract and citation database of peer-reviewed research literature.</w:t>
            </w:r>
          </w:p>
        </w:tc>
        <w:tc>
          <w:tcPr>
            <w:tcW w:w="1324" w:type="pct"/>
          </w:tcPr>
          <w:p w14:paraId="3EF530F1" w14:textId="7AADCE99" w:rsidR="00A11E97" w:rsidRPr="00E547E0" w:rsidRDefault="00A11E97" w:rsidP="00A11E97">
            <w:pPr>
              <w:spacing w:line="240" w:lineRule="auto"/>
              <w:rPr>
                <w:rFonts w:cstheme="minorHAnsi"/>
              </w:rPr>
            </w:pPr>
            <w:r w:rsidRPr="005473FD">
              <w:t>Document search, Author search, Affiliation search and Advanced search.</w:t>
            </w:r>
          </w:p>
        </w:tc>
        <w:tc>
          <w:tcPr>
            <w:tcW w:w="593" w:type="pct"/>
            <w:shd w:val="clear" w:color="auto" w:fill="FFFFFF" w:themeFill="background1"/>
          </w:tcPr>
          <w:p w14:paraId="5F63673D" w14:textId="78DBC6EE" w:rsidR="00A11E97" w:rsidRPr="00E547E0" w:rsidRDefault="00A11E97" w:rsidP="00A11E97">
            <w:pPr>
              <w:spacing w:line="240" w:lineRule="auto"/>
              <w:rPr>
                <w:rFonts w:cstheme="minorHAnsi"/>
              </w:rPr>
            </w:pPr>
            <w:r w:rsidRPr="005473FD">
              <w:t>RefWorks</w:t>
            </w:r>
          </w:p>
        </w:tc>
      </w:tr>
      <w:tr w:rsidR="00103737" w:rsidRPr="00205751" w14:paraId="11FFB593" w14:textId="77777777" w:rsidTr="000F7F65">
        <w:tc>
          <w:tcPr>
            <w:tcW w:w="1324" w:type="pct"/>
          </w:tcPr>
          <w:p w14:paraId="05EE0731" w14:textId="77C5B6F0" w:rsidR="00103737" w:rsidRDefault="00103737" w:rsidP="00103737">
            <w:pPr>
              <w:spacing w:line="240" w:lineRule="auto"/>
              <w:rPr>
                <w:rFonts w:cstheme="minorHAnsi"/>
                <w:b/>
              </w:rPr>
            </w:pPr>
            <w:r w:rsidRPr="00CB7D0A">
              <w:rPr>
                <w:rFonts w:cstheme="minorHAnsi"/>
                <w:b/>
              </w:rPr>
              <w:t>ScienceDirect</w:t>
            </w:r>
          </w:p>
        </w:tc>
        <w:tc>
          <w:tcPr>
            <w:tcW w:w="1759" w:type="pct"/>
          </w:tcPr>
          <w:p w14:paraId="1796A0FF" w14:textId="41F79655" w:rsidR="00103737" w:rsidRPr="005473FD" w:rsidRDefault="00103737" w:rsidP="00103737">
            <w:pPr>
              <w:spacing w:line="240" w:lineRule="auto"/>
            </w:pPr>
            <w:r w:rsidRPr="00CB7D0A">
              <w:rPr>
                <w:rFonts w:eastAsia="Times New Roman" w:cstheme="minorHAnsi"/>
                <w:color w:val="000000"/>
              </w:rPr>
              <w:t>The leading full-text scientific database of journal articles. Coverage includes mathematics.</w:t>
            </w:r>
          </w:p>
        </w:tc>
        <w:tc>
          <w:tcPr>
            <w:tcW w:w="1324" w:type="pct"/>
          </w:tcPr>
          <w:p w14:paraId="08AB0C79" w14:textId="524F02A9" w:rsidR="00103737" w:rsidRPr="005473FD" w:rsidRDefault="00103737" w:rsidP="00103737">
            <w:pPr>
              <w:spacing w:line="240" w:lineRule="auto"/>
            </w:pPr>
            <w:r w:rsidRPr="00CB7D0A">
              <w:rPr>
                <w:rFonts w:cstheme="minorHAnsi"/>
              </w:rPr>
              <w:t>Advanced search allows complex combinations of subject terms and limits</w:t>
            </w:r>
          </w:p>
        </w:tc>
        <w:tc>
          <w:tcPr>
            <w:tcW w:w="593" w:type="pct"/>
            <w:shd w:val="clear" w:color="auto" w:fill="FFFFFF" w:themeFill="background1"/>
          </w:tcPr>
          <w:p w14:paraId="250A2A26" w14:textId="2C0FDE09" w:rsidR="00103737" w:rsidRPr="005473FD" w:rsidRDefault="00103737" w:rsidP="00103737">
            <w:pPr>
              <w:spacing w:line="240" w:lineRule="auto"/>
            </w:pPr>
            <w:r w:rsidRPr="00EE62DF">
              <w:rPr>
                <w:rFonts w:cstheme="minorHAnsi"/>
              </w:rPr>
              <w:t>Personal account</w:t>
            </w:r>
            <w:r>
              <w:rPr>
                <w:rFonts w:cstheme="minorHAnsi"/>
              </w:rPr>
              <w:t>,</w:t>
            </w:r>
            <w:r w:rsidRPr="00EE62DF">
              <w:rPr>
                <w:rFonts w:cstheme="minorHAnsi"/>
              </w:rPr>
              <w:t xml:space="preserve"> RefWorks</w:t>
            </w:r>
            <w:r>
              <w:rPr>
                <w:rFonts w:cstheme="minorHAnsi"/>
              </w:rPr>
              <w:t>,</w:t>
            </w:r>
            <w:r w:rsidRPr="00EE62DF">
              <w:rPr>
                <w:rFonts w:cstheme="minorHAnsi"/>
              </w:rPr>
              <w:t xml:space="preserve"> Search alerts</w:t>
            </w: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w:t>
      </w:r>
      <w:r w:rsidRPr="00DB35C5">
        <w:rPr>
          <w:rFonts w:cstheme="minorHAnsi"/>
        </w:rPr>
        <w:lastRenderedPageBreak/>
        <w:t xml:space="preserve">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r w:rsidRPr="00785BD6">
              <w:rPr>
                <w:rFonts w:cstheme="minorHAnsi"/>
              </w:rPr>
              <w:t>Refworks</w:t>
            </w:r>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0F7F65" w:rsidP="00C76E55">
            <w:pPr>
              <w:rPr>
                <w:rFonts w:cstheme="minorHAnsi"/>
              </w:rPr>
            </w:pPr>
            <w:hyperlink r:id="rId16"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r w:rsidRPr="00120C91">
              <w:rPr>
                <w:rStyle w:val="hdr-dottedline1"/>
                <w:rFonts w:cstheme="minorHAnsi"/>
                <w:b/>
                <w:lang w:val="en"/>
                <w:specVanish w:val="0"/>
              </w:rPr>
              <w:t>OAIster</w:t>
            </w:r>
          </w:p>
        </w:tc>
        <w:tc>
          <w:tcPr>
            <w:tcW w:w="1458" w:type="pct"/>
          </w:tcPr>
          <w:p w14:paraId="1D733201" w14:textId="76D9C9D6" w:rsidR="000F7F65" w:rsidRPr="003822A9" w:rsidRDefault="000F7F65" w:rsidP="000F7F65">
            <w:hyperlink r:id="rId17" w:history="1">
              <w:r w:rsidRPr="00120C91">
                <w:rPr>
                  <w:rStyle w:val="Hyperlink"/>
                  <w:rFonts w:cstheme="minorHAnsi"/>
                </w:rPr>
                <w:t>http://www.oclc.org/oaister</w:t>
              </w:r>
            </w:hyperlink>
            <w:r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8"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r w:rsidRPr="00AD5BC9">
        <w:rPr>
          <w:rFonts w:asciiTheme="minorHAnsi" w:hAnsiTheme="minorHAnsi" w:cstheme="minorHAnsi"/>
          <w:b/>
          <w:sz w:val="28"/>
        </w:rPr>
        <w:t>LibKey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9"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EThOS </w:t>
            </w:r>
          </w:p>
        </w:tc>
        <w:tc>
          <w:tcPr>
            <w:tcW w:w="1325" w:type="pct"/>
          </w:tcPr>
          <w:p w14:paraId="304BF271" w14:textId="54ED8D17" w:rsidR="00865806" w:rsidRPr="00120C91" w:rsidRDefault="000F7F65" w:rsidP="00F402E6">
            <w:pPr>
              <w:rPr>
                <w:rFonts w:cstheme="minorHAnsi"/>
              </w:rPr>
            </w:pPr>
            <w:hyperlink r:id="rId20"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0F7F65" w:rsidP="001835DE">
            <w:pPr>
              <w:rPr>
                <w:rFonts w:cstheme="minorHAnsi"/>
              </w:rPr>
            </w:pPr>
            <w:hyperlink r:id="rId21"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0F7F65" w:rsidP="00F402E6">
            <w:pPr>
              <w:rPr>
                <w:rFonts w:cstheme="minorHAnsi"/>
              </w:rPr>
            </w:pPr>
            <w:hyperlink r:id="rId22" w:history="1">
              <w:r w:rsidR="00865806" w:rsidRPr="00CD4206">
                <w:rPr>
                  <w:rStyle w:val="Hyperlink"/>
                  <w:rFonts w:cstheme="minorHAnsi"/>
                </w:rPr>
                <w:t>http://search.ndltd</w:t>
              </w:r>
              <w:r w:rsidR="00865806" w:rsidRPr="00CD4206">
                <w:rPr>
                  <w:rStyle w:val="Hyperlink"/>
                  <w:rFonts w:cstheme="minorHAnsi"/>
                </w:rPr>
                <w:t>.</w:t>
              </w:r>
              <w:r w:rsidR="00865806" w:rsidRPr="00CD4206">
                <w:rPr>
                  <w:rStyle w:val="Hyperlink"/>
                  <w:rFonts w:cstheme="minorHAnsi"/>
                </w:rPr>
                <w:t>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behaviour/behavior)</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lastRenderedPageBreak/>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A859" w14:textId="77777777" w:rsidR="00851CEA" w:rsidRDefault="00851CEA" w:rsidP="00485B0A">
      <w:pPr>
        <w:spacing w:after="0" w:line="240" w:lineRule="auto"/>
      </w:pPr>
      <w:r>
        <w:separator/>
      </w:r>
    </w:p>
  </w:endnote>
  <w:endnote w:type="continuationSeparator" w:id="0">
    <w:p w14:paraId="5D19770D" w14:textId="77777777" w:rsidR="00851CEA" w:rsidRDefault="00851CE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7704" w14:textId="77777777" w:rsidR="00851CEA" w:rsidRDefault="00851CEA" w:rsidP="00485B0A">
      <w:pPr>
        <w:spacing w:after="0" w:line="240" w:lineRule="auto"/>
      </w:pPr>
      <w:r>
        <w:separator/>
      </w:r>
    </w:p>
  </w:footnote>
  <w:footnote w:type="continuationSeparator" w:id="0">
    <w:p w14:paraId="2537F131" w14:textId="77777777" w:rsidR="00851CEA" w:rsidRDefault="00851CEA"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lv.ac.uk/lib/search" TargetMode="External"/><Relationship Id="rId18" Type="http://schemas.openxmlformats.org/officeDocument/2006/relationships/hyperlink" Target="http://www.researchgate.net"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wlv.openrepository.com/wlv%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lv.ac.uk/lib/pharmacy" TargetMode="External"/><Relationship Id="rId17" Type="http://schemas.openxmlformats.org/officeDocument/2006/relationships/hyperlink" Target="http://www.oclc.org/oaister"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ethos.bl.uk/"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www.wlv.ac.uk/lib/resources/libkey-nomad"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arch.ndltd.org/"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ee216d15-0d94-4154-823d-f705f9e225b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83e3e4-888c-4ce0-bc3e-c79df2587106"/>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7FCA736A-C81D-4D66-A57A-1779CBAF28AB}"/>
</file>

<file path=customXml/itemProps4.xml><?xml version="1.0" encoding="utf-8"?>
<ds:datastoreItem xmlns:ds="http://schemas.openxmlformats.org/officeDocument/2006/customXml" ds:itemID="{AB37C745-F698-49CC-B858-D29CFFE2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 Susan A.</dc:creator>
  <cp:lastModifiedBy>Williams, Mark</cp:lastModifiedBy>
  <cp:revision>2</cp:revision>
  <cp:lastPrinted>2017-08-10T15:25:00Z</cp:lastPrinted>
  <dcterms:created xsi:type="dcterms:W3CDTF">2021-10-01T10:55:00Z</dcterms:created>
  <dcterms:modified xsi:type="dcterms:W3CDTF">2021-10-01T10:55:00Z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