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2A613ECE">
            <wp:simplePos x="0" y="0"/>
            <wp:positionH relativeFrom="margin">
              <wp:posOffset>4169410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49538CDC">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0860A60A" w14:textId="6311BC06" w:rsidR="00462E5D" w:rsidRPr="00461C2B" w:rsidRDefault="00461C2B" w:rsidP="00BA0C4C">
      <w:pPr>
        <w:rPr>
          <w:rFonts w:ascii="Aptos Display" w:hAnsi="Aptos Display"/>
          <w:b/>
          <w:bCs/>
          <w:color w:val="FF3399"/>
          <w:sz w:val="64"/>
          <w:szCs w:val="64"/>
        </w:rPr>
      </w:pPr>
      <w:r w:rsidRPr="00461C2B">
        <w:rPr>
          <w:rFonts w:ascii="Aptos Display" w:hAnsi="Aptos Display"/>
          <w:b/>
          <w:bCs/>
          <w:color w:val="FF3399"/>
          <w:sz w:val="64"/>
          <w:szCs w:val="64"/>
        </w:rPr>
        <w:t xml:space="preserve">Writing a Literature Review </w:t>
      </w:r>
    </w:p>
    <w:p w14:paraId="1F72BFE9" w14:textId="444294CE" w:rsidR="00461C2B" w:rsidRPr="00461C2B" w:rsidRDefault="00461C2B" w:rsidP="00BA0C4C">
      <w:pPr>
        <w:rPr>
          <w:rFonts w:ascii="Aptos Display" w:hAnsi="Aptos Display"/>
          <w:b/>
          <w:bCs/>
          <w:color w:val="FF3399"/>
          <w:sz w:val="64"/>
          <w:szCs w:val="64"/>
        </w:rPr>
      </w:pPr>
      <w:r w:rsidRPr="00461C2B">
        <w:rPr>
          <w:rFonts w:ascii="Aptos Display" w:hAnsi="Aptos Display"/>
          <w:b/>
          <w:bCs/>
          <w:color w:val="FF3399"/>
          <w:sz w:val="64"/>
          <w:szCs w:val="64"/>
        </w:rPr>
        <w:t>for Doctoral Students</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74A76D33" w14:textId="77777777" w:rsidR="00461C2B" w:rsidRDefault="00461C2B" w:rsidP="00BA0C4C">
      <w:pPr>
        <w:rPr>
          <w:rFonts w:asciiTheme="majorHAnsi" w:hAnsiTheme="majorHAnsi"/>
          <w:b/>
          <w:sz w:val="28"/>
          <w:szCs w:val="28"/>
        </w:rPr>
      </w:pPr>
    </w:p>
    <w:p w14:paraId="345D3F2F" w14:textId="4F6BF566" w:rsidR="00461C2B" w:rsidRPr="00461C2B" w:rsidRDefault="00461C2B" w:rsidP="00461C2B">
      <w:pPr>
        <w:pStyle w:val="Standard"/>
        <w:rPr>
          <w:rFonts w:asciiTheme="minorHAnsi" w:hAnsiTheme="minorHAnsi"/>
          <w:sz w:val="22"/>
          <w:szCs w:val="22"/>
        </w:rPr>
      </w:pPr>
      <w:bookmarkStart w:id="0" w:name="_Hlk177561750"/>
      <w:r w:rsidRPr="00461C2B">
        <w:rPr>
          <w:rFonts w:asciiTheme="minorHAnsi" w:hAnsiTheme="minorHAnsi"/>
          <w:sz w:val="22"/>
          <w:szCs w:val="22"/>
        </w:rPr>
        <w:t>An essential part of a thesis is the literature review, which can either be a standalone chapter or part of the introduction. It is where you must discuss and review the studies, perspectives, theories and bodies of work relevant to your research question(s) and, in the process, demonstrate the gaps or shortcomings in previous research that your work will fill. In this way, it justifies the research that your thesis goes on to discuss.</w:t>
      </w:r>
    </w:p>
    <w:p w14:paraId="784DB361" w14:textId="77777777" w:rsidR="00461C2B" w:rsidRPr="00461C2B" w:rsidRDefault="00461C2B" w:rsidP="00461C2B">
      <w:pPr>
        <w:pStyle w:val="Standard"/>
        <w:rPr>
          <w:rFonts w:asciiTheme="minorHAnsi" w:hAnsiTheme="minorHAnsi"/>
          <w:sz w:val="22"/>
          <w:szCs w:val="22"/>
        </w:rPr>
      </w:pPr>
      <w:r w:rsidRPr="00461C2B">
        <w:rPr>
          <w:rFonts w:asciiTheme="minorHAnsi" w:hAnsiTheme="minorHAnsi"/>
          <w:sz w:val="22"/>
          <w:szCs w:val="22"/>
        </w:rPr>
        <w:t>It is often useful to write two versions of the literature review – one at the beginning of your studies, and a revised version at the end. Initially, you may find it helpful to write a draft literature review as you begin to read around your topic in more detail and get a sense of the field. When you return to the review at the end of your research, you will have a more sophisticated understanding of the area and will be able to critique and evaluate previous work in a more authoritative and detailed way.</w:t>
      </w:r>
    </w:p>
    <w:p w14:paraId="57E7911D" w14:textId="77777777" w:rsidR="00461C2B" w:rsidRPr="00461C2B" w:rsidRDefault="00461C2B" w:rsidP="00461C2B">
      <w:pPr>
        <w:pStyle w:val="Standard"/>
        <w:rPr>
          <w:rFonts w:asciiTheme="minorHAnsi" w:hAnsiTheme="minorHAnsi"/>
          <w:sz w:val="22"/>
          <w:szCs w:val="22"/>
        </w:rPr>
      </w:pPr>
      <w:r w:rsidRPr="00461C2B">
        <w:rPr>
          <w:rFonts w:asciiTheme="minorHAnsi" w:hAnsiTheme="minorHAnsi"/>
          <w:sz w:val="22"/>
          <w:szCs w:val="22"/>
        </w:rPr>
        <w:t>The literature review must do two key things:</w:t>
      </w:r>
    </w:p>
    <w:p w14:paraId="69B6EF8E" w14:textId="77777777" w:rsidR="00461C2B" w:rsidRPr="00461C2B" w:rsidRDefault="00461C2B" w:rsidP="00461C2B">
      <w:pPr>
        <w:pStyle w:val="Standard"/>
        <w:numPr>
          <w:ilvl w:val="0"/>
          <w:numId w:val="2"/>
        </w:numPr>
        <w:ind w:left="765"/>
        <w:rPr>
          <w:rFonts w:asciiTheme="minorHAnsi" w:hAnsiTheme="minorHAnsi"/>
          <w:sz w:val="22"/>
          <w:szCs w:val="22"/>
        </w:rPr>
      </w:pPr>
      <w:r w:rsidRPr="00461C2B">
        <w:rPr>
          <w:rFonts w:asciiTheme="minorHAnsi" w:hAnsiTheme="minorHAnsi"/>
          <w:sz w:val="22"/>
          <w:szCs w:val="22"/>
        </w:rPr>
        <w:t>It must ‘demonstrate an understanding of both the previous research and general writings that are relevant to your research area’</w:t>
      </w:r>
    </w:p>
    <w:p w14:paraId="2A111B9D" w14:textId="77777777" w:rsidR="00461C2B" w:rsidRPr="00461C2B" w:rsidRDefault="00461C2B" w:rsidP="00461C2B">
      <w:pPr>
        <w:pStyle w:val="Standard"/>
        <w:numPr>
          <w:ilvl w:val="0"/>
          <w:numId w:val="2"/>
        </w:numPr>
        <w:ind w:left="765"/>
        <w:rPr>
          <w:rFonts w:asciiTheme="minorHAnsi" w:hAnsiTheme="minorHAnsi"/>
          <w:sz w:val="22"/>
          <w:szCs w:val="22"/>
        </w:rPr>
      </w:pPr>
      <w:r w:rsidRPr="00461C2B">
        <w:rPr>
          <w:rFonts w:asciiTheme="minorHAnsi" w:hAnsiTheme="minorHAnsi"/>
          <w:sz w:val="22"/>
          <w:szCs w:val="22"/>
        </w:rPr>
        <w:t>It must ‘demonstrate to the examiners your ability to critically integrate and evaluate this literature’ (</w:t>
      </w:r>
      <w:proofErr w:type="spellStart"/>
      <w:r w:rsidRPr="00461C2B">
        <w:rPr>
          <w:rFonts w:asciiTheme="minorHAnsi" w:hAnsiTheme="minorHAnsi"/>
          <w:sz w:val="22"/>
          <w:szCs w:val="22"/>
        </w:rPr>
        <w:t>Steane</w:t>
      </w:r>
      <w:proofErr w:type="spellEnd"/>
      <w:r w:rsidRPr="00461C2B">
        <w:rPr>
          <w:rFonts w:asciiTheme="minorHAnsi" w:hAnsiTheme="minorHAnsi"/>
          <w:sz w:val="22"/>
          <w:szCs w:val="22"/>
        </w:rPr>
        <w:t>, 2004, p. 124).</w:t>
      </w:r>
    </w:p>
    <w:p w14:paraId="0E2C45C2" w14:textId="77777777" w:rsidR="00461C2B" w:rsidRDefault="00461C2B" w:rsidP="00461C2B">
      <w:pPr>
        <w:rPr>
          <w:rFonts w:ascii="Aptos SemiBold" w:hAnsi="Aptos SemiBold"/>
          <w:bCs/>
          <w:color w:val="505D7C"/>
          <w:spacing w:val="-6"/>
          <w:sz w:val="28"/>
          <w:szCs w:val="28"/>
        </w:rPr>
      </w:pPr>
    </w:p>
    <w:p w14:paraId="6D5D27A1" w14:textId="0117EEAE" w:rsidR="00461C2B" w:rsidRPr="00461C2B" w:rsidRDefault="00461C2B" w:rsidP="00461C2B">
      <w:r>
        <w:rPr>
          <w:rFonts w:ascii="Aptos SemiBold" w:hAnsi="Aptos SemiBold"/>
          <w:bCs/>
          <w:color w:val="505D7C"/>
          <w:spacing w:val="-6"/>
          <w:sz w:val="28"/>
          <w:szCs w:val="28"/>
        </w:rPr>
        <w:t>Deciding on Texts for Inclusion</w:t>
      </w:r>
    </w:p>
    <w:p w14:paraId="29C64446" w14:textId="77777777" w:rsidR="00461C2B" w:rsidRPr="00461C2B" w:rsidRDefault="00461C2B" w:rsidP="00461C2B">
      <w:pPr>
        <w:pStyle w:val="NoSpacing"/>
        <w:spacing w:line="280" w:lineRule="exact"/>
        <w:rPr>
          <w:rFonts w:asciiTheme="minorHAnsi" w:hAnsiTheme="minorHAnsi" w:cs="Calibri"/>
          <w:b/>
          <w:color w:val="0F243E"/>
          <w:sz w:val="22"/>
          <w:szCs w:val="22"/>
        </w:rPr>
      </w:pPr>
    </w:p>
    <w:p w14:paraId="363603C7" w14:textId="77777777" w:rsidR="00461C2B" w:rsidRPr="00461C2B" w:rsidRDefault="00461C2B" w:rsidP="00461C2B">
      <w:pPr>
        <w:pStyle w:val="Standard"/>
        <w:rPr>
          <w:rFonts w:asciiTheme="minorHAnsi" w:hAnsiTheme="minorHAnsi"/>
          <w:sz w:val="22"/>
          <w:szCs w:val="22"/>
        </w:rPr>
      </w:pPr>
      <w:r w:rsidRPr="00461C2B">
        <w:rPr>
          <w:rFonts w:asciiTheme="minorHAnsi" w:hAnsiTheme="minorHAnsi"/>
          <w:sz w:val="22"/>
          <w:szCs w:val="22"/>
        </w:rPr>
        <w:t>The amount of literature published on your topic may seem overwhelming at first, and you may be unsure about how many texts to cover. You will most likely want to include a text if:</w:t>
      </w:r>
    </w:p>
    <w:p w14:paraId="513BB4AC" w14:textId="77777777" w:rsidR="00461C2B" w:rsidRPr="00461C2B" w:rsidRDefault="00461C2B" w:rsidP="00461C2B">
      <w:pPr>
        <w:pStyle w:val="Standard"/>
        <w:numPr>
          <w:ilvl w:val="0"/>
          <w:numId w:val="11"/>
        </w:numPr>
        <w:jc w:val="left"/>
        <w:rPr>
          <w:rFonts w:asciiTheme="minorHAnsi" w:eastAsia="Calibri" w:hAnsiTheme="minorHAnsi"/>
          <w:sz w:val="22"/>
          <w:szCs w:val="22"/>
        </w:rPr>
      </w:pPr>
      <w:r w:rsidRPr="00461C2B">
        <w:rPr>
          <w:rFonts w:asciiTheme="minorHAnsi" w:eastAsia="Calibri" w:hAnsiTheme="minorHAnsi"/>
          <w:sz w:val="22"/>
          <w:szCs w:val="22"/>
        </w:rPr>
        <w:t>It deals with a theory that underpins your work</w:t>
      </w:r>
    </w:p>
    <w:p w14:paraId="7A8EF9FB" w14:textId="77777777" w:rsidR="00461C2B" w:rsidRPr="00461C2B" w:rsidRDefault="00461C2B" w:rsidP="00461C2B">
      <w:pPr>
        <w:pStyle w:val="Standard"/>
        <w:numPr>
          <w:ilvl w:val="0"/>
          <w:numId w:val="11"/>
        </w:numPr>
        <w:jc w:val="left"/>
        <w:rPr>
          <w:rFonts w:asciiTheme="minorHAnsi" w:eastAsia="Calibri" w:hAnsiTheme="minorHAnsi"/>
          <w:sz w:val="22"/>
          <w:szCs w:val="22"/>
        </w:rPr>
      </w:pPr>
      <w:r w:rsidRPr="00461C2B">
        <w:rPr>
          <w:rFonts w:asciiTheme="minorHAnsi" w:eastAsia="Calibri" w:hAnsiTheme="minorHAnsi"/>
          <w:sz w:val="22"/>
          <w:szCs w:val="22"/>
        </w:rPr>
        <w:t>It makes a definitive statement about an aspect of your study</w:t>
      </w:r>
    </w:p>
    <w:p w14:paraId="5A1907AB" w14:textId="77777777" w:rsidR="00461C2B" w:rsidRPr="00461C2B" w:rsidRDefault="00461C2B" w:rsidP="00461C2B">
      <w:pPr>
        <w:pStyle w:val="Standard"/>
        <w:numPr>
          <w:ilvl w:val="0"/>
          <w:numId w:val="11"/>
        </w:numPr>
        <w:jc w:val="left"/>
        <w:rPr>
          <w:rFonts w:asciiTheme="minorHAnsi" w:eastAsia="Calibri" w:hAnsiTheme="minorHAnsi"/>
          <w:sz w:val="22"/>
          <w:szCs w:val="22"/>
        </w:rPr>
      </w:pPr>
      <w:r w:rsidRPr="00461C2B">
        <w:rPr>
          <w:rFonts w:asciiTheme="minorHAnsi" w:eastAsia="Calibri" w:hAnsiTheme="minorHAnsi"/>
          <w:sz w:val="22"/>
          <w:szCs w:val="22"/>
        </w:rPr>
        <w:t>It deals with your subject area or overlaps it</w:t>
      </w:r>
    </w:p>
    <w:p w14:paraId="0D482422" w14:textId="77777777" w:rsidR="00461C2B" w:rsidRPr="00461C2B" w:rsidRDefault="00461C2B" w:rsidP="00461C2B">
      <w:pPr>
        <w:pStyle w:val="Standard"/>
        <w:numPr>
          <w:ilvl w:val="0"/>
          <w:numId w:val="11"/>
        </w:numPr>
        <w:jc w:val="left"/>
        <w:rPr>
          <w:rFonts w:asciiTheme="minorHAnsi" w:eastAsia="Calibri" w:hAnsiTheme="minorHAnsi"/>
          <w:sz w:val="22"/>
          <w:szCs w:val="22"/>
        </w:rPr>
      </w:pPr>
      <w:r w:rsidRPr="00461C2B">
        <w:rPr>
          <w:rFonts w:asciiTheme="minorHAnsi" w:eastAsia="Calibri" w:hAnsiTheme="minorHAnsi"/>
          <w:sz w:val="22"/>
          <w:szCs w:val="22"/>
        </w:rPr>
        <w:t>It shows your acknowledgement of the work of others</w:t>
      </w:r>
    </w:p>
    <w:p w14:paraId="239EED3E" w14:textId="77777777" w:rsidR="00461C2B" w:rsidRPr="00461C2B" w:rsidRDefault="00461C2B" w:rsidP="00461C2B">
      <w:pPr>
        <w:pStyle w:val="Standard"/>
        <w:numPr>
          <w:ilvl w:val="0"/>
          <w:numId w:val="11"/>
        </w:numPr>
        <w:jc w:val="left"/>
        <w:rPr>
          <w:rFonts w:asciiTheme="minorHAnsi" w:hAnsiTheme="minorHAnsi"/>
          <w:sz w:val="22"/>
          <w:szCs w:val="22"/>
        </w:rPr>
      </w:pPr>
      <w:r w:rsidRPr="00461C2B">
        <w:rPr>
          <w:rFonts w:asciiTheme="minorHAnsi" w:eastAsia="Calibri" w:hAnsiTheme="minorHAnsi"/>
          <w:sz w:val="22"/>
          <w:szCs w:val="22"/>
        </w:rPr>
        <w:t>It assists in the maintenance of a coherent argument</w:t>
      </w:r>
    </w:p>
    <w:p w14:paraId="2300228A" w14:textId="77777777" w:rsidR="00461C2B" w:rsidRPr="00461C2B" w:rsidRDefault="00461C2B" w:rsidP="00461C2B">
      <w:pPr>
        <w:pStyle w:val="Standard"/>
        <w:numPr>
          <w:ilvl w:val="0"/>
          <w:numId w:val="11"/>
        </w:numPr>
        <w:jc w:val="left"/>
        <w:rPr>
          <w:rFonts w:asciiTheme="minorHAnsi" w:eastAsia="Calibri" w:hAnsiTheme="minorHAnsi"/>
          <w:sz w:val="22"/>
          <w:szCs w:val="22"/>
        </w:rPr>
      </w:pPr>
      <w:r w:rsidRPr="00461C2B">
        <w:rPr>
          <w:rFonts w:asciiTheme="minorHAnsi" w:eastAsia="Calibri" w:hAnsiTheme="minorHAnsi"/>
          <w:sz w:val="22"/>
          <w:szCs w:val="22"/>
        </w:rPr>
        <w:lastRenderedPageBreak/>
        <w:t>It puts your work into an external context</w:t>
      </w:r>
    </w:p>
    <w:p w14:paraId="5739D8C1" w14:textId="77777777" w:rsidR="00461C2B" w:rsidRPr="00461C2B" w:rsidRDefault="00461C2B" w:rsidP="00461C2B">
      <w:pPr>
        <w:pStyle w:val="Standard"/>
        <w:numPr>
          <w:ilvl w:val="0"/>
          <w:numId w:val="11"/>
        </w:numPr>
        <w:jc w:val="left"/>
        <w:rPr>
          <w:rFonts w:asciiTheme="minorHAnsi" w:eastAsia="Calibri" w:hAnsiTheme="minorHAnsi"/>
          <w:sz w:val="22"/>
          <w:szCs w:val="22"/>
        </w:rPr>
      </w:pPr>
      <w:r w:rsidRPr="00461C2B">
        <w:rPr>
          <w:rFonts w:asciiTheme="minorHAnsi" w:eastAsia="Calibri" w:hAnsiTheme="minorHAnsi"/>
          <w:sz w:val="22"/>
          <w:szCs w:val="22"/>
        </w:rPr>
        <w:t>It defines the current state of research in your area (Brewer, 2009, p. 139).</w:t>
      </w:r>
    </w:p>
    <w:p w14:paraId="613D4F09" w14:textId="77777777" w:rsidR="00461C2B" w:rsidRDefault="00461C2B" w:rsidP="00461C2B">
      <w:pPr>
        <w:pStyle w:val="Standard"/>
        <w:rPr>
          <w:rFonts w:asciiTheme="minorHAnsi" w:hAnsiTheme="minorHAnsi"/>
          <w:sz w:val="22"/>
          <w:szCs w:val="22"/>
        </w:rPr>
      </w:pPr>
      <w:r w:rsidRPr="00461C2B">
        <w:rPr>
          <w:rFonts w:asciiTheme="minorHAnsi" w:hAnsiTheme="minorHAnsi"/>
          <w:sz w:val="22"/>
          <w:szCs w:val="22"/>
        </w:rPr>
        <w:t xml:space="preserve">It can also be helpful to start by identifying the main studies or texts that are most </w:t>
      </w:r>
      <w:proofErr w:type="gramStart"/>
      <w:r w:rsidRPr="00461C2B">
        <w:rPr>
          <w:rFonts w:asciiTheme="minorHAnsi" w:hAnsiTheme="minorHAnsi"/>
          <w:sz w:val="22"/>
          <w:szCs w:val="22"/>
        </w:rPr>
        <w:t>similar to</w:t>
      </w:r>
      <w:proofErr w:type="gramEnd"/>
      <w:r w:rsidRPr="00461C2B">
        <w:rPr>
          <w:rFonts w:asciiTheme="minorHAnsi" w:hAnsiTheme="minorHAnsi"/>
          <w:sz w:val="22"/>
          <w:szCs w:val="22"/>
        </w:rPr>
        <w:t xml:space="preserve"> your area of interest or approach and work outwards from there, deciding on a cut-off point at which work becomes too distant or dated to include.</w:t>
      </w:r>
    </w:p>
    <w:p w14:paraId="139FC0DA" w14:textId="77777777" w:rsidR="00BC0F1C" w:rsidRDefault="00BC0F1C" w:rsidP="00BC0F1C">
      <w:pPr>
        <w:rPr>
          <w:rFonts w:ascii="Aptos SemiBold" w:hAnsi="Aptos SemiBold"/>
          <w:bCs/>
          <w:color w:val="505D7C"/>
          <w:spacing w:val="-6"/>
          <w:sz w:val="28"/>
          <w:szCs w:val="28"/>
        </w:rPr>
      </w:pPr>
    </w:p>
    <w:p w14:paraId="080DEDD4" w14:textId="3CFEBCDA" w:rsidR="00461C2B" w:rsidRPr="00461C2B" w:rsidRDefault="00BC0F1C" w:rsidP="00BC0F1C">
      <w:r>
        <w:rPr>
          <w:rFonts w:ascii="Aptos SemiBold" w:hAnsi="Aptos SemiBold"/>
          <w:bCs/>
          <w:color w:val="505D7C"/>
          <w:spacing w:val="-6"/>
          <w:sz w:val="28"/>
          <w:szCs w:val="28"/>
        </w:rPr>
        <w:t>Being Critical</w:t>
      </w:r>
    </w:p>
    <w:p w14:paraId="1969A487" w14:textId="77777777" w:rsidR="00461C2B" w:rsidRPr="00461C2B" w:rsidRDefault="00461C2B" w:rsidP="00461C2B">
      <w:pPr>
        <w:pStyle w:val="NoSpacing"/>
        <w:spacing w:line="280" w:lineRule="exact"/>
        <w:rPr>
          <w:rFonts w:asciiTheme="minorHAnsi" w:hAnsiTheme="minorHAnsi" w:cs="Calibri"/>
          <w:b/>
          <w:color w:val="0F243E"/>
          <w:sz w:val="22"/>
          <w:szCs w:val="22"/>
        </w:rPr>
      </w:pPr>
    </w:p>
    <w:p w14:paraId="04D97F9A" w14:textId="77777777" w:rsidR="00461C2B" w:rsidRPr="00461C2B" w:rsidRDefault="00461C2B" w:rsidP="00461C2B">
      <w:pPr>
        <w:pStyle w:val="Standard"/>
        <w:rPr>
          <w:rFonts w:asciiTheme="minorHAnsi" w:hAnsiTheme="minorHAnsi"/>
          <w:sz w:val="22"/>
          <w:szCs w:val="22"/>
        </w:rPr>
      </w:pPr>
      <w:r w:rsidRPr="00461C2B">
        <w:rPr>
          <w:rFonts w:asciiTheme="minorHAnsi" w:hAnsiTheme="minorHAnsi"/>
          <w:sz w:val="22"/>
          <w:szCs w:val="22"/>
        </w:rPr>
        <w:t>It is important that your literature review critically evaluates the research that it covers; it shouldn’t simply describe other people’s work. It is therefore necessary to think critically about the literature as you read and make notes that are analytical rather than descriptive. Consider:</w:t>
      </w:r>
    </w:p>
    <w:p w14:paraId="2700DF09" w14:textId="77777777" w:rsidR="00461C2B" w:rsidRPr="00461C2B" w:rsidRDefault="00461C2B" w:rsidP="00461C2B">
      <w:pPr>
        <w:pStyle w:val="Standard"/>
        <w:numPr>
          <w:ilvl w:val="0"/>
          <w:numId w:val="3"/>
        </w:numPr>
        <w:jc w:val="left"/>
        <w:rPr>
          <w:rFonts w:asciiTheme="minorHAnsi" w:eastAsia="Calibri" w:hAnsiTheme="minorHAnsi"/>
          <w:sz w:val="22"/>
          <w:szCs w:val="22"/>
        </w:rPr>
      </w:pPr>
      <w:r w:rsidRPr="00461C2B">
        <w:rPr>
          <w:rFonts w:asciiTheme="minorHAnsi" w:eastAsia="Calibri" w:hAnsiTheme="minorHAnsi"/>
          <w:sz w:val="22"/>
          <w:szCs w:val="22"/>
        </w:rPr>
        <w:t>Who is saying this?</w:t>
      </w:r>
    </w:p>
    <w:p w14:paraId="67791690" w14:textId="77777777" w:rsidR="00461C2B" w:rsidRPr="00461C2B" w:rsidRDefault="00461C2B" w:rsidP="00461C2B">
      <w:pPr>
        <w:pStyle w:val="Standard"/>
        <w:numPr>
          <w:ilvl w:val="0"/>
          <w:numId w:val="3"/>
        </w:numPr>
        <w:jc w:val="left"/>
        <w:rPr>
          <w:rFonts w:asciiTheme="minorHAnsi" w:eastAsia="Calibri" w:hAnsiTheme="minorHAnsi"/>
          <w:sz w:val="22"/>
          <w:szCs w:val="22"/>
        </w:rPr>
      </w:pPr>
      <w:r w:rsidRPr="00461C2B">
        <w:rPr>
          <w:rFonts w:asciiTheme="minorHAnsi" w:eastAsia="Calibri" w:hAnsiTheme="minorHAnsi"/>
          <w:sz w:val="22"/>
          <w:szCs w:val="22"/>
        </w:rPr>
        <w:t>Why are they saying it?</w:t>
      </w:r>
    </w:p>
    <w:p w14:paraId="2B63784B" w14:textId="77777777" w:rsidR="00461C2B" w:rsidRPr="00461C2B" w:rsidRDefault="00461C2B" w:rsidP="00461C2B">
      <w:pPr>
        <w:pStyle w:val="Standard"/>
        <w:numPr>
          <w:ilvl w:val="0"/>
          <w:numId w:val="3"/>
        </w:numPr>
        <w:jc w:val="left"/>
        <w:rPr>
          <w:rFonts w:asciiTheme="minorHAnsi" w:hAnsiTheme="minorHAnsi"/>
          <w:sz w:val="22"/>
          <w:szCs w:val="22"/>
        </w:rPr>
      </w:pPr>
      <w:r w:rsidRPr="00461C2B">
        <w:rPr>
          <w:rFonts w:asciiTheme="minorHAnsi" w:eastAsia="Calibri" w:hAnsiTheme="minorHAnsi"/>
          <w:sz w:val="22"/>
          <w:szCs w:val="22"/>
        </w:rPr>
        <w:t>What is the basis on which they are saying it?</w:t>
      </w:r>
    </w:p>
    <w:p w14:paraId="220A90E4" w14:textId="77777777" w:rsidR="00461C2B" w:rsidRPr="00461C2B" w:rsidRDefault="00461C2B" w:rsidP="00461C2B">
      <w:pPr>
        <w:pStyle w:val="Standard"/>
        <w:numPr>
          <w:ilvl w:val="0"/>
          <w:numId w:val="3"/>
        </w:numPr>
        <w:jc w:val="left"/>
        <w:rPr>
          <w:rFonts w:asciiTheme="minorHAnsi" w:eastAsia="Calibri" w:hAnsiTheme="minorHAnsi"/>
          <w:sz w:val="22"/>
          <w:szCs w:val="22"/>
        </w:rPr>
      </w:pPr>
      <w:r w:rsidRPr="00461C2B">
        <w:rPr>
          <w:rFonts w:asciiTheme="minorHAnsi" w:eastAsia="Calibri" w:hAnsiTheme="minorHAnsi"/>
          <w:sz w:val="22"/>
          <w:szCs w:val="22"/>
        </w:rPr>
        <w:t>Is this basis sound?</w:t>
      </w:r>
    </w:p>
    <w:p w14:paraId="0A6544C9" w14:textId="77777777" w:rsidR="00461C2B" w:rsidRPr="00461C2B" w:rsidRDefault="00461C2B" w:rsidP="00461C2B">
      <w:pPr>
        <w:pStyle w:val="Standard"/>
        <w:numPr>
          <w:ilvl w:val="0"/>
          <w:numId w:val="3"/>
        </w:numPr>
        <w:jc w:val="left"/>
        <w:rPr>
          <w:rFonts w:asciiTheme="minorHAnsi" w:eastAsia="Calibri" w:hAnsiTheme="minorHAnsi"/>
          <w:sz w:val="22"/>
          <w:szCs w:val="22"/>
        </w:rPr>
      </w:pPr>
      <w:r w:rsidRPr="00461C2B">
        <w:rPr>
          <w:rFonts w:asciiTheme="minorHAnsi" w:eastAsia="Calibri" w:hAnsiTheme="minorHAnsi"/>
          <w:sz w:val="22"/>
          <w:szCs w:val="22"/>
        </w:rPr>
        <w:t xml:space="preserve">What is the </w:t>
      </w:r>
      <w:proofErr w:type="gramStart"/>
      <w:r w:rsidRPr="00461C2B">
        <w:rPr>
          <w:rFonts w:asciiTheme="minorHAnsi" w:eastAsia="Calibri" w:hAnsiTheme="minorHAnsi"/>
          <w:sz w:val="22"/>
          <w:szCs w:val="22"/>
        </w:rPr>
        <w:t>particular perspective</w:t>
      </w:r>
      <w:proofErr w:type="gramEnd"/>
      <w:r w:rsidRPr="00461C2B">
        <w:rPr>
          <w:rFonts w:asciiTheme="minorHAnsi" w:eastAsia="Calibri" w:hAnsiTheme="minorHAnsi"/>
          <w:sz w:val="22"/>
          <w:szCs w:val="22"/>
        </w:rPr>
        <w:t xml:space="preserve"> from which the subject is approached?</w:t>
      </w:r>
    </w:p>
    <w:p w14:paraId="6A0C9135" w14:textId="77777777" w:rsidR="00461C2B" w:rsidRPr="00461C2B" w:rsidRDefault="00461C2B" w:rsidP="00461C2B">
      <w:pPr>
        <w:pStyle w:val="Standard"/>
        <w:numPr>
          <w:ilvl w:val="0"/>
          <w:numId w:val="3"/>
        </w:numPr>
        <w:jc w:val="left"/>
        <w:rPr>
          <w:rFonts w:asciiTheme="minorHAnsi" w:eastAsia="Calibri" w:hAnsiTheme="minorHAnsi"/>
          <w:sz w:val="22"/>
          <w:szCs w:val="22"/>
        </w:rPr>
      </w:pPr>
      <w:r w:rsidRPr="00461C2B">
        <w:rPr>
          <w:rFonts w:asciiTheme="minorHAnsi" w:eastAsia="Calibri" w:hAnsiTheme="minorHAnsi"/>
          <w:sz w:val="22"/>
          <w:szCs w:val="22"/>
        </w:rPr>
        <w:t>What have others said about this work?</w:t>
      </w:r>
    </w:p>
    <w:p w14:paraId="7F2B9550" w14:textId="77777777" w:rsidR="00461C2B" w:rsidRPr="00461C2B" w:rsidRDefault="00461C2B" w:rsidP="00461C2B">
      <w:pPr>
        <w:pStyle w:val="Standard"/>
        <w:numPr>
          <w:ilvl w:val="0"/>
          <w:numId w:val="3"/>
        </w:numPr>
        <w:jc w:val="left"/>
        <w:rPr>
          <w:rFonts w:asciiTheme="minorHAnsi" w:eastAsia="Calibri" w:hAnsiTheme="minorHAnsi"/>
          <w:sz w:val="22"/>
          <w:szCs w:val="22"/>
        </w:rPr>
      </w:pPr>
      <w:r w:rsidRPr="00461C2B">
        <w:rPr>
          <w:rFonts w:asciiTheme="minorHAnsi" w:eastAsia="Calibri" w:hAnsiTheme="minorHAnsi"/>
          <w:sz w:val="22"/>
          <w:szCs w:val="22"/>
        </w:rPr>
        <w:t>How does what it says relate to your research question or problem? (Brewer, 2009, p. 138).</w:t>
      </w:r>
    </w:p>
    <w:p w14:paraId="460C0FF4" w14:textId="77777777" w:rsidR="00461C2B" w:rsidRDefault="00461C2B" w:rsidP="00461C2B">
      <w:pPr>
        <w:pStyle w:val="Standard"/>
        <w:jc w:val="left"/>
        <w:rPr>
          <w:rFonts w:asciiTheme="minorHAnsi" w:hAnsiTheme="minorHAnsi"/>
          <w:sz w:val="22"/>
          <w:szCs w:val="22"/>
        </w:rPr>
      </w:pPr>
      <w:r w:rsidRPr="00461C2B">
        <w:rPr>
          <w:rFonts w:asciiTheme="minorHAnsi" w:hAnsiTheme="minorHAnsi"/>
          <w:sz w:val="22"/>
          <w:szCs w:val="22"/>
        </w:rPr>
        <w:t xml:space="preserve">Remember that being “critical” does not mean “criticising” – you are evaluating the </w:t>
      </w:r>
      <w:proofErr w:type="gramStart"/>
      <w:r w:rsidRPr="00461C2B">
        <w:rPr>
          <w:rFonts w:asciiTheme="minorHAnsi" w:hAnsiTheme="minorHAnsi"/>
          <w:sz w:val="22"/>
          <w:szCs w:val="22"/>
        </w:rPr>
        <w:t>literature, and</w:t>
      </w:r>
      <w:proofErr w:type="gramEnd"/>
      <w:r w:rsidRPr="00461C2B">
        <w:rPr>
          <w:rFonts w:asciiTheme="minorHAnsi" w:hAnsiTheme="minorHAnsi"/>
          <w:sz w:val="22"/>
          <w:szCs w:val="22"/>
        </w:rPr>
        <w:t xml:space="preserve"> should aim to act as a ‘dispassionate investigator’ rather than trying to identify faults in everything you read (</w:t>
      </w:r>
      <w:proofErr w:type="spellStart"/>
      <w:r w:rsidRPr="00461C2B">
        <w:rPr>
          <w:rFonts w:asciiTheme="minorHAnsi" w:hAnsiTheme="minorHAnsi"/>
          <w:sz w:val="22"/>
          <w:szCs w:val="22"/>
        </w:rPr>
        <w:t>Steane</w:t>
      </w:r>
      <w:proofErr w:type="spellEnd"/>
      <w:r w:rsidRPr="00461C2B">
        <w:rPr>
          <w:rFonts w:asciiTheme="minorHAnsi" w:hAnsiTheme="minorHAnsi"/>
          <w:sz w:val="22"/>
          <w:szCs w:val="22"/>
        </w:rPr>
        <w:t xml:space="preserve">, 2004, p. 135).  </w:t>
      </w:r>
    </w:p>
    <w:p w14:paraId="52F0F98E" w14:textId="77777777" w:rsidR="00BC0F1C" w:rsidRPr="00461C2B" w:rsidRDefault="00BC0F1C" w:rsidP="00461C2B">
      <w:pPr>
        <w:pStyle w:val="Standard"/>
        <w:jc w:val="left"/>
        <w:rPr>
          <w:rFonts w:asciiTheme="minorHAnsi" w:hAnsiTheme="minorHAnsi"/>
          <w:sz w:val="22"/>
          <w:szCs w:val="22"/>
        </w:rPr>
      </w:pPr>
    </w:p>
    <w:p w14:paraId="57CCE113" w14:textId="61486C63" w:rsidR="00461C2B" w:rsidRPr="00461C2B" w:rsidRDefault="00BC0F1C" w:rsidP="00BC0F1C">
      <w:r>
        <w:rPr>
          <w:rFonts w:ascii="Aptos SemiBold" w:hAnsi="Aptos SemiBold"/>
          <w:bCs/>
          <w:color w:val="505D7C"/>
          <w:spacing w:val="-6"/>
          <w:sz w:val="28"/>
          <w:szCs w:val="28"/>
        </w:rPr>
        <w:t>Structure</w:t>
      </w:r>
    </w:p>
    <w:p w14:paraId="69E38325" w14:textId="77777777" w:rsidR="00461C2B" w:rsidRPr="00461C2B" w:rsidRDefault="00461C2B" w:rsidP="00461C2B">
      <w:pPr>
        <w:pStyle w:val="NoSpacing"/>
        <w:spacing w:line="280" w:lineRule="exact"/>
        <w:rPr>
          <w:rFonts w:asciiTheme="minorHAnsi" w:hAnsiTheme="minorHAnsi" w:cs="Calibri"/>
          <w:b/>
          <w:color w:val="0F243E"/>
          <w:sz w:val="22"/>
          <w:szCs w:val="22"/>
        </w:rPr>
      </w:pPr>
    </w:p>
    <w:p w14:paraId="582B1C33" w14:textId="77777777" w:rsidR="00461C2B" w:rsidRPr="00461C2B" w:rsidRDefault="00461C2B" w:rsidP="00461C2B">
      <w:pPr>
        <w:pStyle w:val="PlainText"/>
        <w:rPr>
          <w:rFonts w:asciiTheme="minorHAnsi" w:hAnsiTheme="minorHAnsi"/>
          <w:szCs w:val="22"/>
        </w:rPr>
      </w:pPr>
      <w:r w:rsidRPr="00461C2B">
        <w:rPr>
          <w:rFonts w:asciiTheme="minorHAnsi" w:hAnsiTheme="minorHAnsi"/>
          <w:szCs w:val="22"/>
        </w:rPr>
        <w:t>Once you are ready to start writing, it is vital to think about how you will structure your literature review, otherwise there is a risk that it will become a loose sequence of summaries rather than an integrated and logical overview of existing work. If you don’t find that a structure develops organically, you could try following these suggestions:</w:t>
      </w:r>
    </w:p>
    <w:p w14:paraId="08E5B0BD" w14:textId="77777777" w:rsidR="00461C2B" w:rsidRPr="00461C2B" w:rsidRDefault="00461C2B" w:rsidP="00461C2B">
      <w:pPr>
        <w:pStyle w:val="PlainText"/>
        <w:rPr>
          <w:rFonts w:asciiTheme="minorHAnsi" w:hAnsiTheme="minorHAnsi"/>
          <w:szCs w:val="22"/>
        </w:rPr>
      </w:pPr>
    </w:p>
    <w:p w14:paraId="6EB9FED3" w14:textId="77777777" w:rsidR="00461C2B" w:rsidRDefault="00461C2B" w:rsidP="00461C2B">
      <w:pPr>
        <w:pStyle w:val="PlainText"/>
        <w:numPr>
          <w:ilvl w:val="0"/>
          <w:numId w:val="10"/>
        </w:numPr>
        <w:rPr>
          <w:rFonts w:asciiTheme="minorHAnsi" w:hAnsiTheme="minorHAnsi"/>
          <w:szCs w:val="22"/>
        </w:rPr>
      </w:pPr>
      <w:r w:rsidRPr="00461C2B">
        <w:rPr>
          <w:rFonts w:asciiTheme="minorHAnsi" w:hAnsiTheme="minorHAnsi"/>
          <w:szCs w:val="22"/>
        </w:rPr>
        <w:t xml:space="preserve">Chronologically: this can sometimes be a restrictive or </w:t>
      </w:r>
      <w:proofErr w:type="gramStart"/>
      <w:r w:rsidRPr="00461C2B">
        <w:rPr>
          <w:rFonts w:asciiTheme="minorHAnsi" w:hAnsiTheme="minorHAnsi"/>
          <w:szCs w:val="22"/>
        </w:rPr>
        <w:t>overly-simple</w:t>
      </w:r>
      <w:proofErr w:type="gramEnd"/>
      <w:r w:rsidRPr="00461C2B">
        <w:rPr>
          <w:rFonts w:asciiTheme="minorHAnsi" w:hAnsiTheme="minorHAnsi"/>
          <w:szCs w:val="22"/>
        </w:rPr>
        <w:t xml:space="preserve"> way of presenting the final version of a literature review, but in your first drafts it may help to arrange the literature chronologically and trace threads, associations and connections throughout.</w:t>
      </w:r>
    </w:p>
    <w:p w14:paraId="0011B563" w14:textId="77777777" w:rsidR="00BC0F1C" w:rsidRPr="00461C2B" w:rsidRDefault="00BC0F1C" w:rsidP="00BC0F1C">
      <w:pPr>
        <w:pStyle w:val="PlainText"/>
        <w:ind w:left="720"/>
        <w:rPr>
          <w:rFonts w:asciiTheme="minorHAnsi" w:hAnsiTheme="minorHAnsi"/>
          <w:szCs w:val="22"/>
        </w:rPr>
      </w:pPr>
    </w:p>
    <w:p w14:paraId="7071DF62" w14:textId="77777777" w:rsidR="00461C2B" w:rsidRPr="00461C2B" w:rsidRDefault="00461C2B" w:rsidP="00461C2B">
      <w:pPr>
        <w:pStyle w:val="PlainText"/>
        <w:numPr>
          <w:ilvl w:val="0"/>
          <w:numId w:val="10"/>
        </w:numPr>
        <w:rPr>
          <w:rFonts w:asciiTheme="minorHAnsi" w:hAnsiTheme="minorHAnsi"/>
          <w:szCs w:val="22"/>
        </w:rPr>
      </w:pPr>
      <w:r w:rsidRPr="00461C2B">
        <w:rPr>
          <w:rFonts w:asciiTheme="minorHAnsi" w:hAnsiTheme="minorHAnsi"/>
          <w:szCs w:val="22"/>
        </w:rPr>
        <w:t xml:space="preserve">Thematically: you might discuss the literature in relation to themes within your </w:t>
      </w:r>
      <w:proofErr w:type="gramStart"/>
      <w:r w:rsidRPr="00461C2B">
        <w:rPr>
          <w:rFonts w:asciiTheme="minorHAnsi" w:hAnsiTheme="minorHAnsi"/>
          <w:szCs w:val="22"/>
        </w:rPr>
        <w:t>research, or</w:t>
      </w:r>
      <w:proofErr w:type="gramEnd"/>
      <w:r w:rsidRPr="00461C2B">
        <w:rPr>
          <w:rFonts w:asciiTheme="minorHAnsi" w:hAnsiTheme="minorHAnsi"/>
          <w:szCs w:val="22"/>
        </w:rPr>
        <w:t xml:space="preserve"> draw out comparable themes in the work you have read; take care if you use themes and sub-themes to put in clear ‘signposts’ when moving between them.</w:t>
      </w:r>
    </w:p>
    <w:p w14:paraId="5B93A0D2" w14:textId="77777777" w:rsidR="00461C2B" w:rsidRDefault="00461C2B" w:rsidP="00461C2B">
      <w:pPr>
        <w:pStyle w:val="PlainText"/>
        <w:numPr>
          <w:ilvl w:val="0"/>
          <w:numId w:val="10"/>
        </w:numPr>
        <w:rPr>
          <w:rFonts w:asciiTheme="minorHAnsi" w:hAnsiTheme="minorHAnsi"/>
          <w:szCs w:val="22"/>
        </w:rPr>
      </w:pPr>
      <w:r w:rsidRPr="00461C2B">
        <w:rPr>
          <w:rFonts w:asciiTheme="minorHAnsi" w:hAnsiTheme="minorHAnsi"/>
          <w:szCs w:val="22"/>
        </w:rPr>
        <w:lastRenderedPageBreak/>
        <w:t>The wheel: if you draw on research from different disciplines, you might be bringing together different topics or literatures that converge as part of your research – discussing these in a review will involve connecting these different elements (or ‘spokes’ of the wheel) and showing how they meet in relating to or supporting your research.</w:t>
      </w:r>
    </w:p>
    <w:p w14:paraId="37A60F96" w14:textId="77777777" w:rsidR="00BC0F1C" w:rsidRPr="00461C2B" w:rsidRDefault="00BC0F1C" w:rsidP="00BC0F1C">
      <w:pPr>
        <w:pStyle w:val="PlainText"/>
        <w:ind w:left="720"/>
        <w:rPr>
          <w:rFonts w:asciiTheme="minorHAnsi" w:hAnsiTheme="minorHAnsi"/>
          <w:szCs w:val="22"/>
        </w:rPr>
      </w:pPr>
    </w:p>
    <w:p w14:paraId="498D799F" w14:textId="77777777" w:rsidR="00461C2B" w:rsidRDefault="00461C2B" w:rsidP="00461C2B">
      <w:pPr>
        <w:pStyle w:val="PlainText"/>
        <w:numPr>
          <w:ilvl w:val="0"/>
          <w:numId w:val="10"/>
        </w:numPr>
        <w:rPr>
          <w:rFonts w:asciiTheme="minorHAnsi" w:hAnsiTheme="minorHAnsi"/>
          <w:szCs w:val="22"/>
        </w:rPr>
      </w:pPr>
      <w:r w:rsidRPr="00461C2B">
        <w:rPr>
          <w:rFonts w:asciiTheme="minorHAnsi" w:hAnsiTheme="minorHAnsi"/>
          <w:szCs w:val="22"/>
        </w:rPr>
        <w:t>The pyramid: you might want to start with a broader overview of relevant literature, before narrowing towards discussing the texts or studies closest to your own topic.</w:t>
      </w:r>
    </w:p>
    <w:p w14:paraId="2DAB7E48" w14:textId="77777777" w:rsidR="00BC0F1C" w:rsidRPr="00461C2B" w:rsidRDefault="00BC0F1C" w:rsidP="00BC0F1C">
      <w:pPr>
        <w:pStyle w:val="PlainText"/>
        <w:rPr>
          <w:rFonts w:asciiTheme="minorHAnsi" w:hAnsiTheme="minorHAnsi"/>
          <w:szCs w:val="22"/>
        </w:rPr>
      </w:pPr>
    </w:p>
    <w:p w14:paraId="537FA0BA" w14:textId="77777777" w:rsidR="00461C2B" w:rsidRPr="00461C2B" w:rsidRDefault="00461C2B" w:rsidP="00461C2B">
      <w:pPr>
        <w:pStyle w:val="PlainText"/>
        <w:numPr>
          <w:ilvl w:val="0"/>
          <w:numId w:val="10"/>
        </w:numPr>
        <w:rPr>
          <w:rFonts w:asciiTheme="minorHAnsi" w:hAnsiTheme="minorHAnsi"/>
          <w:szCs w:val="22"/>
        </w:rPr>
      </w:pPr>
      <w:r w:rsidRPr="00461C2B">
        <w:rPr>
          <w:rFonts w:asciiTheme="minorHAnsi" w:hAnsiTheme="minorHAnsi"/>
          <w:szCs w:val="22"/>
        </w:rPr>
        <w:t>Structure it around your main research questions and look at how others have addressed these (Thomson, 2016).</w:t>
      </w:r>
    </w:p>
    <w:p w14:paraId="6245E2D9" w14:textId="77777777" w:rsidR="00461C2B" w:rsidRPr="00461C2B" w:rsidRDefault="00461C2B" w:rsidP="00461C2B">
      <w:pPr>
        <w:pStyle w:val="PlainText"/>
        <w:rPr>
          <w:rFonts w:asciiTheme="minorHAnsi" w:hAnsiTheme="minorHAnsi"/>
          <w:szCs w:val="22"/>
        </w:rPr>
      </w:pPr>
    </w:p>
    <w:p w14:paraId="2E1C9286" w14:textId="77777777" w:rsidR="00461C2B" w:rsidRPr="00461C2B" w:rsidRDefault="00461C2B" w:rsidP="00461C2B">
      <w:pPr>
        <w:pStyle w:val="PlainText"/>
        <w:rPr>
          <w:rFonts w:asciiTheme="minorHAnsi" w:hAnsiTheme="minorHAnsi"/>
          <w:szCs w:val="22"/>
        </w:rPr>
      </w:pPr>
      <w:r w:rsidRPr="00461C2B">
        <w:rPr>
          <w:rFonts w:asciiTheme="minorHAnsi" w:hAnsiTheme="minorHAnsi"/>
          <w:szCs w:val="22"/>
        </w:rPr>
        <w:t>Once you start writing, remember to try to avoid description and work in your own evaluation and analysis of the texts, to ensure the examiners can hear your “voice”. Reading book reviews in journals can help to identify a formal and academic reviewing style if you are unsure how to begin.</w:t>
      </w:r>
    </w:p>
    <w:p w14:paraId="192DE38B" w14:textId="77777777" w:rsidR="00461C2B" w:rsidRDefault="00461C2B" w:rsidP="00461C2B">
      <w:pPr>
        <w:pStyle w:val="NoSpacing"/>
        <w:rPr>
          <w:rFonts w:asciiTheme="minorHAnsi" w:eastAsia="Calibri" w:hAnsiTheme="minorHAnsi"/>
          <w:sz w:val="22"/>
          <w:szCs w:val="22"/>
        </w:rPr>
      </w:pPr>
    </w:p>
    <w:p w14:paraId="58182514" w14:textId="77777777" w:rsidR="00BC0F1C" w:rsidRPr="00461C2B" w:rsidRDefault="00BC0F1C" w:rsidP="00461C2B">
      <w:pPr>
        <w:pStyle w:val="NoSpacing"/>
        <w:rPr>
          <w:rFonts w:asciiTheme="minorHAnsi" w:eastAsia="Calibri" w:hAnsiTheme="minorHAnsi"/>
          <w:sz w:val="22"/>
          <w:szCs w:val="22"/>
        </w:rPr>
      </w:pPr>
    </w:p>
    <w:p w14:paraId="107EFC34" w14:textId="0EE445B8" w:rsidR="00461C2B" w:rsidRPr="00461C2B" w:rsidRDefault="00BC0F1C" w:rsidP="00BC0F1C">
      <w:r>
        <w:rPr>
          <w:rFonts w:ascii="Aptos SemiBold" w:hAnsi="Aptos SemiBold"/>
          <w:bCs/>
          <w:color w:val="505D7C"/>
          <w:spacing w:val="-6"/>
          <w:sz w:val="28"/>
          <w:szCs w:val="28"/>
        </w:rPr>
        <w:t>References:</w:t>
      </w:r>
    </w:p>
    <w:p w14:paraId="729E0CE9" w14:textId="77777777" w:rsidR="00461C2B" w:rsidRPr="00461C2B" w:rsidRDefault="00461C2B" w:rsidP="00461C2B">
      <w:pPr>
        <w:pStyle w:val="NoSpacing"/>
        <w:rPr>
          <w:rFonts w:asciiTheme="minorHAnsi" w:hAnsiTheme="minorHAnsi" w:cs="Calibri"/>
          <w:b/>
          <w:sz w:val="22"/>
          <w:szCs w:val="22"/>
        </w:rPr>
      </w:pPr>
    </w:p>
    <w:p w14:paraId="3462456D" w14:textId="77777777" w:rsidR="00461C2B" w:rsidRPr="00461C2B" w:rsidRDefault="00461C2B" w:rsidP="00461C2B">
      <w:pPr>
        <w:pStyle w:val="Standard"/>
        <w:jc w:val="left"/>
        <w:rPr>
          <w:rFonts w:asciiTheme="minorHAnsi" w:hAnsiTheme="minorHAnsi"/>
          <w:sz w:val="22"/>
          <w:szCs w:val="22"/>
        </w:rPr>
      </w:pPr>
      <w:r w:rsidRPr="00461C2B">
        <w:rPr>
          <w:rFonts w:asciiTheme="minorHAnsi" w:eastAsia="Calibri" w:hAnsiTheme="minorHAnsi"/>
          <w:sz w:val="22"/>
          <w:szCs w:val="22"/>
        </w:rPr>
        <w:t xml:space="preserve">Brewer, R. (2007) </w:t>
      </w:r>
      <w:r w:rsidRPr="00461C2B">
        <w:rPr>
          <w:rFonts w:asciiTheme="minorHAnsi" w:eastAsia="Calibri" w:hAnsiTheme="minorHAnsi"/>
          <w:i/>
          <w:sz w:val="22"/>
          <w:szCs w:val="22"/>
        </w:rPr>
        <w:t>Your PhD thesis: how to plan, draft, revise and edit your thesis</w:t>
      </w:r>
      <w:r w:rsidRPr="00461C2B">
        <w:rPr>
          <w:rFonts w:asciiTheme="minorHAnsi" w:eastAsia="Calibri" w:hAnsiTheme="minorHAnsi"/>
          <w:sz w:val="22"/>
          <w:szCs w:val="22"/>
        </w:rPr>
        <w:t>. Abergele: Study Mates.</w:t>
      </w:r>
    </w:p>
    <w:p w14:paraId="390E26F6" w14:textId="77777777" w:rsidR="00461C2B" w:rsidRPr="00461C2B" w:rsidRDefault="00461C2B" w:rsidP="00461C2B">
      <w:pPr>
        <w:pStyle w:val="Standard"/>
        <w:jc w:val="left"/>
        <w:rPr>
          <w:rFonts w:asciiTheme="minorHAnsi" w:hAnsiTheme="minorHAnsi"/>
          <w:sz w:val="22"/>
          <w:szCs w:val="22"/>
        </w:rPr>
      </w:pPr>
      <w:proofErr w:type="spellStart"/>
      <w:r w:rsidRPr="00461C2B">
        <w:rPr>
          <w:rFonts w:asciiTheme="minorHAnsi" w:eastAsia="Calibri" w:hAnsiTheme="minorHAnsi"/>
          <w:sz w:val="22"/>
          <w:szCs w:val="22"/>
        </w:rPr>
        <w:t>Steane</w:t>
      </w:r>
      <w:proofErr w:type="spellEnd"/>
      <w:r w:rsidRPr="00461C2B">
        <w:rPr>
          <w:rFonts w:asciiTheme="minorHAnsi" w:eastAsia="Calibri" w:hAnsiTheme="minorHAnsi"/>
          <w:sz w:val="22"/>
          <w:szCs w:val="22"/>
        </w:rPr>
        <w:t>, P. (2004) ‘Fundamentals of a literature review’,</w:t>
      </w:r>
      <w:r w:rsidRPr="00461C2B">
        <w:rPr>
          <w:rFonts w:asciiTheme="minorHAnsi" w:eastAsia="Calibri" w:hAnsiTheme="minorHAnsi"/>
          <w:iCs/>
          <w:sz w:val="22"/>
          <w:szCs w:val="22"/>
        </w:rPr>
        <w:t xml:space="preserve"> in</w:t>
      </w:r>
      <w:r w:rsidRPr="00461C2B">
        <w:rPr>
          <w:rFonts w:asciiTheme="minorHAnsi" w:eastAsia="Calibri" w:hAnsiTheme="minorHAnsi"/>
          <w:sz w:val="22"/>
          <w:szCs w:val="22"/>
        </w:rPr>
        <w:t xml:space="preserve"> </w:t>
      </w:r>
      <w:proofErr w:type="spellStart"/>
      <w:r w:rsidRPr="00461C2B">
        <w:rPr>
          <w:rFonts w:asciiTheme="minorHAnsi" w:eastAsia="Calibri" w:hAnsiTheme="minorHAnsi"/>
          <w:sz w:val="22"/>
          <w:szCs w:val="22"/>
        </w:rPr>
        <w:t>Steane</w:t>
      </w:r>
      <w:proofErr w:type="spellEnd"/>
      <w:r w:rsidRPr="00461C2B">
        <w:rPr>
          <w:rFonts w:asciiTheme="minorHAnsi" w:eastAsia="Calibri" w:hAnsiTheme="minorHAnsi"/>
          <w:sz w:val="22"/>
          <w:szCs w:val="22"/>
        </w:rPr>
        <w:t xml:space="preserve">, P. and Burton, S. (eds.) </w:t>
      </w:r>
      <w:r w:rsidRPr="00461C2B">
        <w:rPr>
          <w:rFonts w:asciiTheme="minorHAnsi" w:eastAsia="Calibri" w:hAnsiTheme="minorHAnsi"/>
          <w:i/>
          <w:sz w:val="22"/>
          <w:szCs w:val="22"/>
        </w:rPr>
        <w:t>Surviving your thesis</w:t>
      </w:r>
      <w:r w:rsidRPr="00461C2B">
        <w:rPr>
          <w:rFonts w:asciiTheme="minorHAnsi" w:eastAsia="Calibri" w:hAnsiTheme="minorHAnsi"/>
          <w:sz w:val="22"/>
          <w:szCs w:val="22"/>
        </w:rPr>
        <w:t>. London: Routledge, pp. 124-137.</w:t>
      </w:r>
    </w:p>
    <w:p w14:paraId="6EF98654" w14:textId="77777777" w:rsidR="00461C2B" w:rsidRPr="00461C2B" w:rsidRDefault="00461C2B" w:rsidP="00461C2B">
      <w:pPr>
        <w:pStyle w:val="Standard"/>
        <w:jc w:val="left"/>
        <w:rPr>
          <w:rFonts w:asciiTheme="minorHAnsi" w:hAnsiTheme="minorHAnsi"/>
          <w:sz w:val="22"/>
          <w:szCs w:val="22"/>
        </w:rPr>
      </w:pPr>
      <w:r w:rsidRPr="00461C2B">
        <w:rPr>
          <w:rFonts w:asciiTheme="minorHAnsi" w:eastAsia="Calibri" w:hAnsiTheme="minorHAnsi"/>
          <w:sz w:val="22"/>
          <w:szCs w:val="22"/>
        </w:rPr>
        <w:t xml:space="preserve">Thomson, P. (2016) </w:t>
      </w:r>
      <w:r w:rsidRPr="00461C2B">
        <w:rPr>
          <w:rFonts w:asciiTheme="minorHAnsi" w:eastAsia="Calibri" w:hAnsiTheme="minorHAnsi"/>
          <w:i/>
          <w:sz w:val="22"/>
          <w:szCs w:val="22"/>
        </w:rPr>
        <w:t>Five ways to structure a literature review</w:t>
      </w:r>
      <w:r w:rsidRPr="00461C2B">
        <w:rPr>
          <w:rFonts w:asciiTheme="minorHAnsi" w:eastAsia="Calibri" w:hAnsiTheme="minorHAnsi"/>
          <w:sz w:val="22"/>
          <w:szCs w:val="22"/>
        </w:rPr>
        <w:t xml:space="preserve">. Available at: </w:t>
      </w:r>
      <w:hyperlink r:id="rId14" w:history="1">
        <w:r w:rsidRPr="00461C2B">
          <w:rPr>
            <w:rStyle w:val="Internetlink"/>
            <w:rFonts w:asciiTheme="minorHAnsi" w:eastAsia="Calibri" w:hAnsiTheme="minorHAnsi"/>
            <w:sz w:val="22"/>
            <w:szCs w:val="22"/>
          </w:rPr>
          <w:t>https://patthomson.net/2016/08/29/five-ways-to-structure-a-literature-review/</w:t>
        </w:r>
      </w:hyperlink>
      <w:r w:rsidRPr="00461C2B">
        <w:rPr>
          <w:rFonts w:asciiTheme="minorHAnsi" w:eastAsia="Calibri" w:hAnsiTheme="minorHAnsi"/>
          <w:color w:val="0000FF"/>
          <w:sz w:val="22"/>
          <w:szCs w:val="22"/>
          <w:u w:val="single"/>
        </w:rPr>
        <w:t xml:space="preserve"> </w:t>
      </w:r>
      <w:r w:rsidRPr="00461C2B">
        <w:rPr>
          <w:rFonts w:asciiTheme="minorHAnsi" w:eastAsia="Calibri" w:hAnsiTheme="minorHAnsi"/>
          <w:sz w:val="22"/>
          <w:szCs w:val="22"/>
        </w:rPr>
        <w:t>(Accessed: 2 September 2016).</w:t>
      </w:r>
    </w:p>
    <w:p w14:paraId="3A26A434" w14:textId="75A331FC" w:rsidR="00487796" w:rsidRPr="00C36BCA" w:rsidRDefault="00487796" w:rsidP="00487796">
      <w:pPr>
        <w:spacing w:line="300" w:lineRule="exact"/>
        <w:rPr>
          <w:rFonts w:asciiTheme="minorHAnsi" w:hAnsiTheme="minorHAnsi"/>
          <w:sz w:val="22"/>
          <w:szCs w:val="22"/>
        </w:rPr>
      </w:pPr>
    </w:p>
    <w:bookmarkEnd w:id="0"/>
    <w:p w14:paraId="67BCB96C" w14:textId="77763295" w:rsidR="00487796" w:rsidRPr="005B5565" w:rsidRDefault="00487796" w:rsidP="00487796">
      <w:pPr>
        <w:rPr>
          <w:rFonts w:ascii="Aptos Light" w:hAnsi="Aptos Light"/>
          <w:sz w:val="22"/>
          <w:szCs w:val="22"/>
        </w:rPr>
      </w:pPr>
    </w:p>
    <w:p w14:paraId="6A9C1227" w14:textId="4E225F0B" w:rsidR="000C67BD" w:rsidRPr="005B5565" w:rsidRDefault="000C67BD" w:rsidP="000C67BD">
      <w:pPr>
        <w:rPr>
          <w:rFonts w:ascii="Aptos Light" w:hAnsi="Aptos Light"/>
          <w:sz w:val="22"/>
          <w:szCs w:val="22"/>
        </w:rPr>
      </w:pPr>
    </w:p>
    <w:p w14:paraId="5A3CD3F4" w14:textId="77777777" w:rsidR="000C67BD" w:rsidRDefault="000C67BD" w:rsidP="00BA0C4C">
      <w:pPr>
        <w:rPr>
          <w:rFonts w:ascii="Aptos Light" w:hAnsi="Aptos Light"/>
          <w:b/>
          <w:sz w:val="28"/>
          <w:szCs w:val="28"/>
        </w:rPr>
      </w:pPr>
    </w:p>
    <w:p w14:paraId="24C2C80D" w14:textId="77777777" w:rsidR="00BC0F1C" w:rsidRDefault="00BC0F1C" w:rsidP="00BA0C4C">
      <w:pPr>
        <w:rPr>
          <w:rFonts w:ascii="Aptos Light" w:hAnsi="Aptos Light"/>
          <w:b/>
          <w:sz w:val="28"/>
          <w:szCs w:val="28"/>
        </w:rPr>
      </w:pPr>
    </w:p>
    <w:p w14:paraId="021164A1" w14:textId="77777777" w:rsidR="00BC0F1C" w:rsidRPr="005B5565" w:rsidRDefault="00BC0F1C" w:rsidP="00BA0C4C">
      <w:pPr>
        <w:rPr>
          <w:rFonts w:ascii="Aptos Light" w:hAnsi="Aptos Light"/>
          <w:b/>
          <w:sz w:val="28"/>
          <w:szCs w:val="28"/>
        </w:rPr>
      </w:pPr>
    </w:p>
    <w:p w14:paraId="41BBFD80" w14:textId="77777777" w:rsidR="00462E5D" w:rsidRPr="005B5565" w:rsidRDefault="00462E5D"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5">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35EAF121"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461C2B">
        <w:rPr>
          <w:rFonts w:ascii="Aptos Light" w:hAnsi="Aptos Light"/>
          <w:i/>
          <w:iCs/>
          <w:sz w:val="22"/>
          <w:szCs w:val="22"/>
        </w:rPr>
        <w:t>Writing a Literature Review for Doctoral Students</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16" w:history="1">
        <w:r w:rsidRPr="005B5565">
          <w:rPr>
            <w:rStyle w:val="Internetlink"/>
            <w:rFonts w:ascii="Aptos Light" w:hAnsi="Aptos Light"/>
            <w:sz w:val="22"/>
            <w:szCs w:val="22"/>
          </w:rPr>
          <w:t>skills@wlv.libanswers.com</w:t>
        </w:r>
      </w:hyperlink>
    </w:p>
    <w:sectPr w:rsidR="00462E5D" w:rsidRPr="005B5565" w:rsidSect="004C6DBC">
      <w:footerReference w:type="default" r:id="rId17"/>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07D9E" w14:textId="77777777" w:rsidR="0017690F" w:rsidRDefault="0017690F">
      <w:r>
        <w:separator/>
      </w:r>
    </w:p>
  </w:endnote>
  <w:endnote w:type="continuationSeparator" w:id="0">
    <w:p w14:paraId="4B75BA10" w14:textId="77777777" w:rsidR="0017690F" w:rsidRDefault="0017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7FBE1101" w:rsidR="003810F4" w:rsidRDefault="003810F4" w:rsidP="004D4633">
          <w:pPr>
            <w:pStyle w:val="Footer"/>
          </w:pPr>
          <w:r>
            <w:rPr>
              <w:sz w:val="18"/>
              <w:szCs w:val="18"/>
            </w:rPr>
            <w:t>Ref: LS</w:t>
          </w:r>
          <w:r w:rsidR="00461C2B">
            <w:rPr>
              <w:sz w:val="18"/>
              <w:szCs w:val="18"/>
            </w:rPr>
            <w:t>131</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BFEDD" w14:textId="77777777" w:rsidR="0017690F" w:rsidRDefault="0017690F">
      <w:r>
        <w:rPr>
          <w:color w:val="000000"/>
        </w:rPr>
        <w:separator/>
      </w:r>
    </w:p>
  </w:footnote>
  <w:footnote w:type="continuationSeparator" w:id="0">
    <w:p w14:paraId="6BDFF07C" w14:textId="77777777" w:rsidR="0017690F" w:rsidRDefault="00176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35374286"/>
    <w:multiLevelType w:val="multilevel"/>
    <w:tmpl w:val="82E4FB14"/>
    <w:styleLink w:val="WW8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8E6D32"/>
    <w:multiLevelType w:val="multilevel"/>
    <w:tmpl w:val="C0946CD6"/>
    <w:styleLink w:val="WW8Num7"/>
    <w:lvl w:ilvl="0">
      <w:numFmt w:val="bullet"/>
      <w:lvlText w:val=""/>
      <w:lvlJc w:val="left"/>
      <w:pPr>
        <w:ind w:left="720" w:hanging="360"/>
      </w:pPr>
      <w:rPr>
        <w:rFonts w:ascii="Symbol" w:eastAsia="Calibri"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Calibri"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Calibri"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632642286">
    <w:abstractNumId w:val="0"/>
  </w:num>
  <w:num w:numId="2" w16cid:durableId="761221675">
    <w:abstractNumId w:val="3"/>
  </w:num>
  <w:num w:numId="3" w16cid:durableId="486753683">
    <w:abstractNumId w:val="7"/>
  </w:num>
  <w:num w:numId="4" w16cid:durableId="1899197596">
    <w:abstractNumId w:val="6"/>
  </w:num>
  <w:num w:numId="5" w16cid:durableId="953369174">
    <w:abstractNumId w:val="5"/>
  </w:num>
  <w:num w:numId="6" w16cid:durableId="1197309222">
    <w:abstractNumId w:val="5"/>
  </w:num>
  <w:num w:numId="7" w16cid:durableId="2000957958">
    <w:abstractNumId w:val="3"/>
  </w:num>
  <w:num w:numId="8" w16cid:durableId="78672387">
    <w:abstractNumId w:val="2"/>
  </w:num>
  <w:num w:numId="9" w16cid:durableId="815685769">
    <w:abstractNumId w:val="1"/>
  </w:num>
  <w:num w:numId="10" w16cid:durableId="1763646621">
    <w:abstractNumId w:val="4"/>
  </w:num>
  <w:num w:numId="11" w16cid:durableId="1657412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5782B"/>
    <w:rsid w:val="00096621"/>
    <w:rsid w:val="000C67BD"/>
    <w:rsid w:val="0017690F"/>
    <w:rsid w:val="001A63AB"/>
    <w:rsid w:val="001B12F1"/>
    <w:rsid w:val="002064EE"/>
    <w:rsid w:val="00212A32"/>
    <w:rsid w:val="00221981"/>
    <w:rsid w:val="002A7424"/>
    <w:rsid w:val="00366F1C"/>
    <w:rsid w:val="00374DAE"/>
    <w:rsid w:val="003810F4"/>
    <w:rsid w:val="003934CE"/>
    <w:rsid w:val="00407D14"/>
    <w:rsid w:val="00461C2B"/>
    <w:rsid w:val="00462E5D"/>
    <w:rsid w:val="00487796"/>
    <w:rsid w:val="004A0B1E"/>
    <w:rsid w:val="004C6DBC"/>
    <w:rsid w:val="004D4633"/>
    <w:rsid w:val="005B5565"/>
    <w:rsid w:val="00612B9D"/>
    <w:rsid w:val="00621611"/>
    <w:rsid w:val="00646707"/>
    <w:rsid w:val="00703577"/>
    <w:rsid w:val="007642B1"/>
    <w:rsid w:val="007C6EA7"/>
    <w:rsid w:val="007E2476"/>
    <w:rsid w:val="007E734D"/>
    <w:rsid w:val="007F2C89"/>
    <w:rsid w:val="008D07DD"/>
    <w:rsid w:val="00932EEE"/>
    <w:rsid w:val="009444D2"/>
    <w:rsid w:val="009E44C3"/>
    <w:rsid w:val="009E5501"/>
    <w:rsid w:val="00A1552E"/>
    <w:rsid w:val="00A53264"/>
    <w:rsid w:val="00AA2650"/>
    <w:rsid w:val="00AD2F7E"/>
    <w:rsid w:val="00AD721D"/>
    <w:rsid w:val="00B94C0C"/>
    <w:rsid w:val="00BA0C4C"/>
    <w:rsid w:val="00BC0F1C"/>
    <w:rsid w:val="00C27371"/>
    <w:rsid w:val="00C36BCA"/>
    <w:rsid w:val="00D22C5E"/>
    <w:rsid w:val="00D41051"/>
    <w:rsid w:val="00D91119"/>
    <w:rsid w:val="00DD4E1A"/>
    <w:rsid w:val="00DF1655"/>
    <w:rsid w:val="00E03932"/>
    <w:rsid w:val="00E55BAA"/>
    <w:rsid w:val="00E75FD2"/>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 w:type="paragraph" w:styleId="PlainText">
    <w:name w:val="Plain Text"/>
    <w:basedOn w:val="Standard"/>
    <w:link w:val="PlainTextChar"/>
    <w:rsid w:val="00461C2B"/>
    <w:pPr>
      <w:spacing w:after="0" w:line="240" w:lineRule="auto"/>
      <w:jc w:val="left"/>
    </w:pPr>
    <w:rPr>
      <w:rFonts w:eastAsia="Calibri" w:cs="Calibri"/>
      <w:sz w:val="22"/>
      <w:szCs w:val="21"/>
    </w:rPr>
  </w:style>
  <w:style w:type="character" w:customStyle="1" w:styleId="PlainTextChar">
    <w:name w:val="Plain Text Char"/>
    <w:basedOn w:val="DefaultParagraphFont"/>
    <w:link w:val="PlainText"/>
    <w:rsid w:val="00461C2B"/>
    <w:rPr>
      <w:rFonts w:ascii="Calibri" w:eastAsia="Calibri" w:hAnsi="Calibri" w:cs="Calibri"/>
      <w:sz w:val="22"/>
      <w:szCs w:val="21"/>
      <w:lang w:bidi="ar-SA"/>
    </w:rPr>
  </w:style>
  <w:style w:type="numbering" w:customStyle="1" w:styleId="WW8Num6">
    <w:name w:val="WW8Num6"/>
    <w:basedOn w:val="NoList"/>
    <w:rsid w:val="00461C2B"/>
    <w:pPr>
      <w:numPr>
        <w:numId w:val="10"/>
      </w:numPr>
    </w:pPr>
  </w:style>
  <w:style w:type="numbering" w:customStyle="1" w:styleId="WW8Num7">
    <w:name w:val="WW8Num7"/>
    <w:basedOn w:val="NoList"/>
    <w:rsid w:val="00461C2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kills@wlv.libanswe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tthomson.net/2016/08/29/five-ways-to-structure-a-literature-review/%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3</cp:revision>
  <cp:lastPrinted>2018-04-16T11:46:00Z</cp:lastPrinted>
  <dcterms:created xsi:type="dcterms:W3CDTF">2024-10-03T13:39:00Z</dcterms:created>
  <dcterms:modified xsi:type="dcterms:W3CDTF">2024-10-03T13:42:00Z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